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0F" w:rsidRPr="00692695" w:rsidRDefault="004D7E20" w:rsidP="002C2D9F">
      <w:pPr>
        <w:spacing w:after="120"/>
        <w:rPr>
          <w:b/>
          <w:caps/>
          <w:sz w:val="22"/>
          <w:szCs w:val="22"/>
        </w:rPr>
      </w:pPr>
      <w:r>
        <w:rPr>
          <w:b/>
          <w:caps/>
          <w:sz w:val="22"/>
          <w:szCs w:val="22"/>
        </w:rPr>
        <w:t>Permittee</w:t>
      </w:r>
    </w:p>
    <w:tbl>
      <w:tblPr>
        <w:tblW w:w="10008" w:type="dxa"/>
        <w:tblInd w:w="18" w:type="dxa"/>
        <w:tblLayout w:type="fixed"/>
        <w:tblCellMar>
          <w:top w:w="43" w:type="dxa"/>
          <w:left w:w="72" w:type="dxa"/>
          <w:bottom w:w="43" w:type="dxa"/>
          <w:right w:w="72" w:type="dxa"/>
        </w:tblCellMar>
        <w:tblLook w:val="0000" w:firstRow="0" w:lastRow="0" w:firstColumn="0" w:lastColumn="0" w:noHBand="0" w:noVBand="0"/>
      </w:tblPr>
      <w:tblGrid>
        <w:gridCol w:w="5994"/>
        <w:gridCol w:w="4014"/>
      </w:tblGrid>
      <w:tr w:rsidR="00157EA9" w:rsidRPr="00692695" w:rsidTr="00171F7F">
        <w:trPr>
          <w:cantSplit/>
          <w:trHeight w:val="1578"/>
        </w:trPr>
        <w:tc>
          <w:tcPr>
            <w:tcW w:w="5994" w:type="dxa"/>
          </w:tcPr>
          <w:p w:rsidR="00AB6187" w:rsidRPr="00062B48" w:rsidRDefault="00171F7F" w:rsidP="002C2D9F">
            <w:pPr>
              <w:widowControl w:val="0"/>
              <w:rPr>
                <w:sz w:val="22"/>
                <w:szCs w:val="22"/>
              </w:rPr>
            </w:pPr>
            <w:r>
              <w:rPr>
                <w:sz w:val="22"/>
                <w:szCs w:val="22"/>
              </w:rPr>
              <w:t>Duke</w:t>
            </w:r>
            <w:r w:rsidR="00AB6187">
              <w:rPr>
                <w:sz w:val="22"/>
                <w:szCs w:val="22"/>
              </w:rPr>
              <w:t xml:space="preserve"> Energy Florida, Inc.</w:t>
            </w:r>
          </w:p>
          <w:p w:rsidR="00AB6187" w:rsidRDefault="00AB6187" w:rsidP="00AB6187">
            <w:pPr>
              <w:widowControl w:val="0"/>
              <w:rPr>
                <w:sz w:val="22"/>
                <w:szCs w:val="22"/>
              </w:rPr>
            </w:pPr>
            <w:r>
              <w:rPr>
                <w:sz w:val="22"/>
                <w:szCs w:val="22"/>
              </w:rPr>
              <w:t>University of Florida Cogeneration Plant</w:t>
            </w:r>
          </w:p>
          <w:p w:rsidR="00AB6187" w:rsidRDefault="00171F7F" w:rsidP="00AB6187">
            <w:pPr>
              <w:widowControl w:val="0"/>
              <w:rPr>
                <w:sz w:val="22"/>
                <w:szCs w:val="22"/>
              </w:rPr>
            </w:pPr>
            <w:r>
              <w:rPr>
                <w:sz w:val="22"/>
                <w:szCs w:val="22"/>
              </w:rPr>
              <w:t xml:space="preserve">1928 </w:t>
            </w:r>
            <w:r w:rsidR="00AB6187">
              <w:rPr>
                <w:sz w:val="22"/>
                <w:szCs w:val="22"/>
              </w:rPr>
              <w:t>Mowery Road, Building 82</w:t>
            </w:r>
          </w:p>
          <w:p w:rsidR="00AB6187" w:rsidRDefault="00AB6187" w:rsidP="00AB6187">
            <w:pPr>
              <w:widowControl w:val="0"/>
              <w:rPr>
                <w:sz w:val="22"/>
                <w:szCs w:val="22"/>
              </w:rPr>
            </w:pPr>
            <w:r>
              <w:rPr>
                <w:sz w:val="22"/>
                <w:szCs w:val="22"/>
              </w:rPr>
              <w:t>Gainesville, FL 32611-2295</w:t>
            </w:r>
          </w:p>
          <w:p w:rsidR="00AB6187" w:rsidRPr="00AB6187" w:rsidRDefault="00AB6187" w:rsidP="002C2D9F">
            <w:pPr>
              <w:spacing w:before="120"/>
              <w:rPr>
                <w:i/>
                <w:sz w:val="22"/>
                <w:szCs w:val="22"/>
              </w:rPr>
            </w:pPr>
            <w:r w:rsidRPr="00AB6187">
              <w:rPr>
                <w:i/>
                <w:sz w:val="22"/>
                <w:szCs w:val="22"/>
              </w:rPr>
              <w:t>Authorized Representative:</w:t>
            </w:r>
          </w:p>
          <w:p w:rsidR="00D8657D" w:rsidRPr="00692695" w:rsidRDefault="00171F7F" w:rsidP="00171F7F">
            <w:pPr>
              <w:widowControl w:val="0"/>
              <w:ind w:left="360"/>
              <w:rPr>
                <w:sz w:val="22"/>
                <w:szCs w:val="22"/>
              </w:rPr>
            </w:pPr>
            <w:r>
              <w:rPr>
                <w:sz w:val="22"/>
                <w:szCs w:val="22"/>
              </w:rPr>
              <w:t>Brian V. Powers,</w:t>
            </w:r>
            <w:r w:rsidR="00AB6187">
              <w:rPr>
                <w:sz w:val="22"/>
                <w:szCs w:val="22"/>
              </w:rPr>
              <w:t xml:space="preserve"> </w:t>
            </w:r>
            <w:r>
              <w:rPr>
                <w:sz w:val="22"/>
                <w:szCs w:val="22"/>
              </w:rPr>
              <w:t>Station</w:t>
            </w:r>
            <w:r w:rsidR="00AB6187">
              <w:rPr>
                <w:sz w:val="22"/>
                <w:szCs w:val="22"/>
              </w:rPr>
              <w:t xml:space="preserve"> Manager</w:t>
            </w:r>
          </w:p>
        </w:tc>
        <w:tc>
          <w:tcPr>
            <w:tcW w:w="4014" w:type="dxa"/>
            <w:vAlign w:val="center"/>
          </w:tcPr>
          <w:p w:rsidR="00916109" w:rsidRDefault="00916109" w:rsidP="00103B0E">
            <w:pPr>
              <w:ind w:left="144"/>
              <w:rPr>
                <w:sz w:val="22"/>
                <w:szCs w:val="22"/>
              </w:rPr>
            </w:pPr>
            <w:r w:rsidRPr="00692695">
              <w:rPr>
                <w:sz w:val="22"/>
                <w:szCs w:val="22"/>
              </w:rPr>
              <w:t xml:space="preserve">Air Permit No. </w:t>
            </w:r>
            <w:r w:rsidR="00AB6187">
              <w:rPr>
                <w:sz w:val="22"/>
                <w:szCs w:val="22"/>
              </w:rPr>
              <w:t>0010001-0</w:t>
            </w:r>
            <w:r w:rsidR="00171F7F">
              <w:rPr>
                <w:sz w:val="22"/>
                <w:szCs w:val="22"/>
              </w:rPr>
              <w:t>14</w:t>
            </w:r>
            <w:r w:rsidR="00E461C7">
              <w:rPr>
                <w:sz w:val="22"/>
                <w:szCs w:val="22"/>
              </w:rPr>
              <w:t>-AC</w:t>
            </w:r>
          </w:p>
          <w:p w:rsidR="00171F7F" w:rsidRPr="00692695" w:rsidRDefault="00171F7F" w:rsidP="00103B0E">
            <w:pPr>
              <w:ind w:left="144"/>
              <w:rPr>
                <w:sz w:val="22"/>
                <w:szCs w:val="22"/>
              </w:rPr>
            </w:pPr>
            <w:r w:rsidRPr="00171F7F">
              <w:rPr>
                <w:sz w:val="22"/>
                <w:szCs w:val="22"/>
              </w:rPr>
              <w:t>PSD-181C</w:t>
            </w:r>
          </w:p>
          <w:p w:rsidR="00916109" w:rsidRPr="00692695" w:rsidRDefault="00AB6187" w:rsidP="00103B0E">
            <w:pPr>
              <w:ind w:left="144"/>
              <w:rPr>
                <w:sz w:val="22"/>
                <w:szCs w:val="22"/>
              </w:rPr>
            </w:pPr>
            <w:r>
              <w:rPr>
                <w:sz w:val="22"/>
                <w:szCs w:val="22"/>
              </w:rPr>
              <w:t>University of Florida Cogeneration Plant</w:t>
            </w:r>
          </w:p>
          <w:p w:rsidR="00916109" w:rsidRPr="00692695" w:rsidRDefault="00916109" w:rsidP="00103B0E">
            <w:pPr>
              <w:ind w:left="144"/>
              <w:rPr>
                <w:sz w:val="22"/>
                <w:szCs w:val="22"/>
              </w:rPr>
            </w:pPr>
            <w:r w:rsidRPr="00692695">
              <w:rPr>
                <w:sz w:val="22"/>
                <w:szCs w:val="22"/>
              </w:rPr>
              <w:t xml:space="preserve">Facility ID No. </w:t>
            </w:r>
            <w:r w:rsidR="00AB6187">
              <w:rPr>
                <w:sz w:val="22"/>
                <w:szCs w:val="22"/>
              </w:rPr>
              <w:t>0010001</w:t>
            </w:r>
          </w:p>
          <w:p w:rsidR="00157EA9" w:rsidRPr="00692695" w:rsidRDefault="00E915EB" w:rsidP="00103B0E">
            <w:pPr>
              <w:widowControl w:val="0"/>
              <w:ind w:left="144"/>
              <w:rPr>
                <w:b/>
                <w:bCs/>
                <w:sz w:val="22"/>
                <w:szCs w:val="22"/>
              </w:rPr>
            </w:pPr>
            <w:r>
              <w:rPr>
                <w:sz w:val="22"/>
                <w:szCs w:val="22"/>
              </w:rPr>
              <w:t>Boiler R</w:t>
            </w:r>
            <w:r w:rsidR="00171F7F">
              <w:rPr>
                <w:sz w:val="22"/>
                <w:szCs w:val="22"/>
              </w:rPr>
              <w:t>eplacement Project</w:t>
            </w:r>
          </w:p>
        </w:tc>
      </w:tr>
    </w:tbl>
    <w:p w:rsidR="00E461C7" w:rsidRPr="000472DA" w:rsidRDefault="00E461C7" w:rsidP="00E461C7">
      <w:pPr>
        <w:pStyle w:val="Caption"/>
        <w:spacing w:before="240"/>
        <w:rPr>
          <w:szCs w:val="22"/>
        </w:rPr>
      </w:pPr>
      <w:r>
        <w:rPr>
          <w:szCs w:val="22"/>
        </w:rPr>
        <w:t>Project</w:t>
      </w:r>
    </w:p>
    <w:p w:rsidR="00E461C7" w:rsidRDefault="00171F7F" w:rsidP="00E461C7">
      <w:pPr>
        <w:pStyle w:val="BodyText3"/>
        <w:jc w:val="left"/>
        <w:rPr>
          <w:szCs w:val="22"/>
        </w:rPr>
      </w:pPr>
      <w:r>
        <w:rPr>
          <w:szCs w:val="22"/>
        </w:rPr>
        <w:t>This is the final permit authorizing</w:t>
      </w:r>
      <w:r w:rsidRPr="0011612D">
        <w:rPr>
          <w:szCs w:val="22"/>
        </w:rPr>
        <w:t xml:space="preserve"> the construction of a </w:t>
      </w:r>
      <w:r>
        <w:rPr>
          <w:szCs w:val="22"/>
        </w:rPr>
        <w:t xml:space="preserve">new </w:t>
      </w:r>
      <w:r w:rsidRPr="0011612D">
        <w:rPr>
          <w:szCs w:val="22"/>
        </w:rPr>
        <w:t>steam boiler to replace the</w:t>
      </w:r>
      <w:r>
        <w:rPr>
          <w:szCs w:val="22"/>
        </w:rPr>
        <w:t xml:space="preserve"> </w:t>
      </w:r>
      <w:r w:rsidRPr="0011612D">
        <w:rPr>
          <w:szCs w:val="22"/>
        </w:rPr>
        <w:t>existing Boiler No. 4 (EU 002)</w:t>
      </w:r>
      <w:r>
        <w:rPr>
          <w:szCs w:val="22"/>
        </w:rPr>
        <w:t xml:space="preserve"> at the UF </w:t>
      </w:r>
      <w:r w:rsidR="00A46B16">
        <w:rPr>
          <w:szCs w:val="22"/>
        </w:rPr>
        <w:t>Cogeneration (</w:t>
      </w:r>
      <w:r>
        <w:rPr>
          <w:szCs w:val="22"/>
        </w:rPr>
        <w:t>CoGen</w:t>
      </w:r>
      <w:r w:rsidR="00A46B16">
        <w:rPr>
          <w:szCs w:val="22"/>
        </w:rPr>
        <w:t>)</w:t>
      </w:r>
      <w:r>
        <w:rPr>
          <w:szCs w:val="22"/>
        </w:rPr>
        <w:t xml:space="preserve"> Plant.  The new boiler will</w:t>
      </w:r>
      <w:r w:rsidRPr="0011612D">
        <w:rPr>
          <w:szCs w:val="22"/>
        </w:rPr>
        <w:t xml:space="preserve"> support the steam load requirements of the </w:t>
      </w:r>
      <w:r>
        <w:rPr>
          <w:szCs w:val="22"/>
        </w:rPr>
        <w:t>UF</w:t>
      </w:r>
      <w:r w:rsidRPr="0011612D">
        <w:rPr>
          <w:szCs w:val="22"/>
        </w:rPr>
        <w:t>.</w:t>
      </w:r>
      <w:r>
        <w:rPr>
          <w:szCs w:val="22"/>
        </w:rPr>
        <w:t xml:space="preserve">  </w:t>
      </w:r>
      <w:r w:rsidR="009575E5" w:rsidRPr="009575E5">
        <w:rPr>
          <w:szCs w:val="22"/>
        </w:rPr>
        <w:t xml:space="preserve">The </w:t>
      </w:r>
      <w:r w:rsidR="009575E5">
        <w:rPr>
          <w:szCs w:val="22"/>
        </w:rPr>
        <w:t>UF CoGen Plant</w:t>
      </w:r>
      <w:r w:rsidR="009575E5" w:rsidRPr="009575E5">
        <w:rPr>
          <w:szCs w:val="22"/>
        </w:rPr>
        <w:t xml:space="preserve"> address is 1928 Mowry Road, Building 82, </w:t>
      </w:r>
      <w:proofErr w:type="gramStart"/>
      <w:r w:rsidR="009575E5" w:rsidRPr="009575E5">
        <w:rPr>
          <w:szCs w:val="22"/>
        </w:rPr>
        <w:t>Gainesville</w:t>
      </w:r>
      <w:proofErr w:type="gramEnd"/>
      <w:r w:rsidR="009575E5" w:rsidRPr="009575E5">
        <w:rPr>
          <w:szCs w:val="22"/>
        </w:rPr>
        <w:t xml:space="preserve">, Florida 32611.  The UTM coordinates are Zone 17, 369.39 kilometers (km) </w:t>
      </w:r>
      <w:proofErr w:type="gramStart"/>
      <w:r w:rsidR="009575E5" w:rsidRPr="009575E5">
        <w:rPr>
          <w:szCs w:val="22"/>
        </w:rPr>
        <w:t>East</w:t>
      </w:r>
      <w:proofErr w:type="gramEnd"/>
      <w:r w:rsidR="009575E5" w:rsidRPr="009575E5">
        <w:rPr>
          <w:szCs w:val="22"/>
        </w:rPr>
        <w:t xml:space="preserve">, and 3279.29 km North.  The facility is an electrical power generating plant with a </w:t>
      </w:r>
      <w:r w:rsidR="009575E5" w:rsidRPr="009575E5">
        <w:rPr>
          <w:bCs/>
          <w:szCs w:val="22"/>
        </w:rPr>
        <w:t>Standard Industrial Classification Code (SIC) of No. 4911.</w:t>
      </w:r>
    </w:p>
    <w:p w:rsidR="00171F7F" w:rsidRDefault="00171F7F" w:rsidP="00171F7F">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sidR="00A46B16">
        <w:rPr>
          <w:szCs w:val="22"/>
        </w:rPr>
        <w:t>A</w:t>
      </w:r>
      <w:proofErr w:type="gramEnd"/>
      <w:r>
        <w:rPr>
          <w:szCs w:val="22"/>
        </w:rPr>
        <w:t xml:space="preserve"> of Section 4 of this permit.</w:t>
      </w:r>
      <w:r w:rsidRPr="00047F18">
        <w:rPr>
          <w:szCs w:val="22"/>
        </w:rPr>
        <w:t xml:space="preserve"> </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rsidR="00171F7F" w:rsidRPr="00692695" w:rsidRDefault="00171F7F" w:rsidP="00171F7F">
      <w:pPr>
        <w:spacing w:before="120" w:after="120"/>
        <w:rPr>
          <w:b/>
          <w:caps/>
          <w:sz w:val="22"/>
          <w:szCs w:val="22"/>
        </w:rPr>
      </w:pPr>
      <w:r w:rsidRPr="00692695">
        <w:rPr>
          <w:b/>
          <w:caps/>
          <w:sz w:val="22"/>
          <w:szCs w:val="22"/>
        </w:rPr>
        <w:t>Statement of Basis</w:t>
      </w:r>
    </w:p>
    <w:p w:rsidR="00171F7F" w:rsidRDefault="00171F7F" w:rsidP="00171F7F">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2F6DCF" w:rsidRDefault="002F6DCF" w:rsidP="002F6DCF">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71F7F" w:rsidRDefault="00171F7F" w:rsidP="00171F7F">
      <w:pPr>
        <w:ind w:left="4680"/>
        <w:rPr>
          <w:sz w:val="22"/>
          <w:szCs w:val="22"/>
        </w:rPr>
      </w:pPr>
      <w:r>
        <w:rPr>
          <w:sz w:val="22"/>
          <w:szCs w:val="22"/>
        </w:rPr>
        <w:t>Executed in Tallahassee, Florida</w:t>
      </w:r>
    </w:p>
    <w:p w:rsidR="00171F7F" w:rsidRPr="009D223B" w:rsidRDefault="00171F7F" w:rsidP="00171F7F">
      <w:pPr>
        <w:ind w:left="4680"/>
        <w:rPr>
          <w:sz w:val="22"/>
          <w:szCs w:val="22"/>
        </w:rPr>
      </w:pPr>
    </w:p>
    <w:p w:rsidR="00171F7F" w:rsidRPr="00EB7426" w:rsidRDefault="00171F7F" w:rsidP="00171F7F">
      <w:pPr>
        <w:ind w:left="4680"/>
        <w:rPr>
          <w:i/>
          <w:sz w:val="22"/>
          <w:szCs w:val="22"/>
        </w:rPr>
      </w:pPr>
    </w:p>
    <w:p w:rsidR="00171F7F" w:rsidRPr="009D223B" w:rsidRDefault="00171F7F" w:rsidP="00171F7F">
      <w:pPr>
        <w:ind w:left="4680"/>
        <w:rPr>
          <w:sz w:val="22"/>
          <w:szCs w:val="22"/>
        </w:rPr>
      </w:pPr>
      <w:r>
        <w:rPr>
          <w:sz w:val="22"/>
          <w:szCs w:val="22"/>
        </w:rPr>
        <w:t>(</w:t>
      </w:r>
      <w:r w:rsidRPr="009D223B">
        <w:rPr>
          <w:sz w:val="22"/>
          <w:szCs w:val="22"/>
          <w:highlight w:val="yellow"/>
        </w:rPr>
        <w:t>DRAFT</w:t>
      </w:r>
      <w:r>
        <w:rPr>
          <w:sz w:val="22"/>
          <w:szCs w:val="22"/>
        </w:rPr>
        <w:t>)</w:t>
      </w:r>
    </w:p>
    <w:p w:rsidR="00171F7F" w:rsidRPr="00EB7426" w:rsidRDefault="00171F7F" w:rsidP="00171F7F">
      <w:pPr>
        <w:ind w:left="4680"/>
        <w:rPr>
          <w:i/>
          <w:sz w:val="22"/>
          <w:szCs w:val="22"/>
        </w:rPr>
      </w:pPr>
    </w:p>
    <w:p w:rsidR="00171F7F" w:rsidRPr="00EB7426" w:rsidRDefault="00171F7F" w:rsidP="00171F7F">
      <w:pPr>
        <w:ind w:left="4680"/>
        <w:rPr>
          <w:i/>
          <w:sz w:val="22"/>
          <w:szCs w:val="22"/>
        </w:rPr>
      </w:pPr>
    </w:p>
    <w:p w:rsidR="00171F7F" w:rsidRPr="00EB7426" w:rsidRDefault="00171F7F" w:rsidP="00171F7F">
      <w:pPr>
        <w:ind w:left="4230"/>
        <w:rPr>
          <w:sz w:val="22"/>
          <w:szCs w:val="22"/>
        </w:rPr>
      </w:pPr>
      <w:proofErr w:type="gramStart"/>
      <w:r>
        <w:rPr>
          <w:i/>
          <w:sz w:val="22"/>
          <w:szCs w:val="22"/>
        </w:rPr>
        <w:t>f</w:t>
      </w:r>
      <w:r w:rsidRPr="001A406E">
        <w:rPr>
          <w:i/>
          <w:sz w:val="22"/>
          <w:szCs w:val="22"/>
        </w:rPr>
        <w:t>or</w:t>
      </w:r>
      <w:proofErr w:type="gramEnd"/>
      <w:r w:rsidRPr="001A406E">
        <w:rPr>
          <w:i/>
          <w:sz w:val="22"/>
          <w:szCs w:val="22"/>
        </w:rPr>
        <w:t>:</w:t>
      </w:r>
      <w:r w:rsidRPr="00EB7426">
        <w:rPr>
          <w:sz w:val="22"/>
          <w:szCs w:val="22"/>
        </w:rPr>
        <w:tab/>
        <w:t>Jeffery F. Koerner, Program Administrator</w:t>
      </w:r>
    </w:p>
    <w:p w:rsidR="00171F7F" w:rsidRPr="00EB7426" w:rsidRDefault="00171F7F" w:rsidP="00171F7F">
      <w:pPr>
        <w:ind w:left="4680"/>
        <w:rPr>
          <w:sz w:val="22"/>
          <w:szCs w:val="22"/>
        </w:rPr>
      </w:pPr>
      <w:r w:rsidRPr="00EB7426">
        <w:rPr>
          <w:sz w:val="22"/>
          <w:szCs w:val="22"/>
        </w:rPr>
        <w:t>Office of Permitting and Compliance</w:t>
      </w:r>
    </w:p>
    <w:p w:rsidR="00E461C7" w:rsidRPr="00AB6187" w:rsidRDefault="00171F7F" w:rsidP="002F6DCF">
      <w:pPr>
        <w:ind w:left="4680"/>
        <w:rPr>
          <w:sz w:val="16"/>
          <w:szCs w:val="16"/>
        </w:rPr>
      </w:pPr>
      <w:r w:rsidRPr="00EB7426">
        <w:rPr>
          <w:sz w:val="22"/>
          <w:szCs w:val="22"/>
        </w:rPr>
        <w:t>Division of Air Resource Management</w:t>
      </w:r>
    </w:p>
    <w:p w:rsidR="004C4F0F" w:rsidRDefault="004C4F0F">
      <w:pPr>
        <w:spacing w:after="120"/>
        <w:rPr>
          <w:b/>
          <w:caps/>
          <w:sz w:val="22"/>
        </w:rPr>
        <w:sectPr w:rsidR="004C4F0F" w:rsidSect="00CE6380">
          <w:headerReference w:type="even" r:id="rId7"/>
          <w:headerReference w:type="default" r:id="rId8"/>
          <w:footerReference w:type="even" r:id="rId9"/>
          <w:footerReference w:type="default" r:id="rId10"/>
          <w:headerReference w:type="first" r:id="rId11"/>
          <w:pgSz w:w="12240" w:h="15840" w:code="1"/>
          <w:pgMar w:top="1008" w:right="1080" w:bottom="1440" w:left="1080" w:header="720" w:footer="720" w:gutter="0"/>
          <w:paperSrc w:first="15" w:other="15"/>
          <w:pgNumType w:start="1"/>
          <w:cols w:space="720"/>
        </w:sectPr>
      </w:pPr>
    </w:p>
    <w:p w:rsidR="00E461C7" w:rsidRPr="004C396D" w:rsidRDefault="00E461C7" w:rsidP="00E915EB">
      <w:pPr>
        <w:pStyle w:val="Heading2"/>
        <w:numPr>
          <w:ilvl w:val="0"/>
          <w:numId w:val="0"/>
        </w:numPr>
        <w:spacing w:before="720" w:after="120"/>
        <w:jc w:val="center"/>
        <w:rPr>
          <w:rFonts w:ascii="Times New Roman" w:hAnsi="Times New Roman"/>
          <w:i w:val="0"/>
          <w:sz w:val="22"/>
          <w:szCs w:val="22"/>
        </w:rPr>
      </w:pPr>
      <w:r w:rsidRPr="004C396D">
        <w:rPr>
          <w:rFonts w:ascii="Times New Roman" w:hAnsi="Times New Roman"/>
          <w:i w:val="0"/>
          <w:sz w:val="22"/>
          <w:szCs w:val="22"/>
        </w:rPr>
        <w:lastRenderedPageBreak/>
        <w:t>CERTIFICATE OF SERVICE</w:t>
      </w:r>
    </w:p>
    <w:p w:rsidR="00EC7B52" w:rsidRPr="00EC7B52" w:rsidRDefault="00EC7B52" w:rsidP="00EC7B52">
      <w:pPr>
        <w:keepNext/>
        <w:spacing w:after="240"/>
        <w:rPr>
          <w:sz w:val="22"/>
          <w:szCs w:val="22"/>
        </w:rPr>
      </w:pPr>
      <w:r w:rsidRPr="00EC7B52">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AB6187" w:rsidRPr="00CC10B0" w:rsidRDefault="00AB6187" w:rsidP="00AB6187">
      <w:pPr>
        <w:widowControl w:val="0"/>
        <w:tabs>
          <w:tab w:val="left" w:pos="-720"/>
          <w:tab w:val="left" w:pos="4320"/>
        </w:tabs>
        <w:outlineLvl w:val="0"/>
        <w:rPr>
          <w:sz w:val="22"/>
          <w:szCs w:val="22"/>
        </w:rPr>
      </w:pPr>
      <w:r w:rsidRPr="00CC10B0">
        <w:rPr>
          <w:sz w:val="22"/>
          <w:szCs w:val="22"/>
        </w:rPr>
        <w:t xml:space="preserve">Mr. </w:t>
      </w:r>
      <w:r w:rsidR="00EC7B52">
        <w:rPr>
          <w:sz w:val="22"/>
          <w:szCs w:val="22"/>
        </w:rPr>
        <w:t>Brian V. Powers</w:t>
      </w:r>
      <w:r w:rsidRPr="00CC10B0">
        <w:rPr>
          <w:sz w:val="22"/>
          <w:szCs w:val="22"/>
        </w:rPr>
        <w:t xml:space="preserve">, </w:t>
      </w:r>
      <w:r w:rsidR="00EC7B52">
        <w:rPr>
          <w:sz w:val="22"/>
          <w:szCs w:val="22"/>
        </w:rPr>
        <w:t>Duke</w:t>
      </w:r>
      <w:r w:rsidRPr="00CC10B0">
        <w:rPr>
          <w:sz w:val="22"/>
          <w:szCs w:val="22"/>
        </w:rPr>
        <w:t xml:space="preserve"> Energy Florida, Inc.</w:t>
      </w:r>
      <w:r w:rsidR="00EC7B52">
        <w:rPr>
          <w:sz w:val="22"/>
          <w:szCs w:val="22"/>
        </w:rPr>
        <w:t>:</w:t>
      </w:r>
      <w:r w:rsidRPr="00CC10B0">
        <w:rPr>
          <w:sz w:val="22"/>
          <w:szCs w:val="22"/>
        </w:rPr>
        <w:t xml:space="preserve"> </w:t>
      </w:r>
      <w:hyperlink r:id="rId12" w:history="1">
        <w:r w:rsidR="002F6DCF" w:rsidRPr="00AA5668">
          <w:rPr>
            <w:rStyle w:val="Hyperlink"/>
            <w:sz w:val="22"/>
            <w:szCs w:val="22"/>
          </w:rPr>
          <w:t>Brian.Powers@duke-energy.com</w:t>
        </w:r>
      </w:hyperlink>
      <w:r w:rsidR="00EC7B52">
        <w:rPr>
          <w:sz w:val="22"/>
          <w:szCs w:val="22"/>
        </w:rPr>
        <w:t xml:space="preserve"> </w:t>
      </w:r>
    </w:p>
    <w:p w:rsidR="00EC7B52" w:rsidRDefault="00AB6187" w:rsidP="00AB6187">
      <w:pPr>
        <w:widowControl w:val="0"/>
        <w:tabs>
          <w:tab w:val="left" w:pos="-720"/>
          <w:tab w:val="left" w:pos="4320"/>
        </w:tabs>
        <w:outlineLvl w:val="0"/>
        <w:rPr>
          <w:sz w:val="22"/>
          <w:szCs w:val="22"/>
        </w:rPr>
      </w:pPr>
      <w:r w:rsidRPr="00CC10B0">
        <w:rPr>
          <w:sz w:val="22"/>
          <w:szCs w:val="22"/>
        </w:rPr>
        <w:t xml:space="preserve">Mr. Chris Bradley, </w:t>
      </w:r>
      <w:r w:rsidR="00EC7B52">
        <w:rPr>
          <w:sz w:val="22"/>
          <w:szCs w:val="22"/>
        </w:rPr>
        <w:t>Duke</w:t>
      </w:r>
      <w:r w:rsidRPr="00CC10B0">
        <w:rPr>
          <w:sz w:val="22"/>
          <w:szCs w:val="22"/>
        </w:rPr>
        <w:t xml:space="preserve"> Energy Florida, Inc.</w:t>
      </w:r>
      <w:r w:rsidR="00EC7B52">
        <w:rPr>
          <w:sz w:val="22"/>
          <w:szCs w:val="22"/>
        </w:rPr>
        <w:t xml:space="preserve">:  </w:t>
      </w:r>
      <w:hyperlink r:id="rId13" w:history="1">
        <w:r w:rsidR="00EC7B52" w:rsidRPr="0000567B">
          <w:rPr>
            <w:rStyle w:val="Hyperlink"/>
            <w:sz w:val="22"/>
            <w:szCs w:val="22"/>
          </w:rPr>
          <w:t>Chris.Bradley@duke-energy.com</w:t>
        </w:r>
      </w:hyperlink>
      <w:r w:rsidR="00EC7B52">
        <w:rPr>
          <w:sz w:val="22"/>
          <w:szCs w:val="22"/>
        </w:rPr>
        <w:t xml:space="preserve"> </w:t>
      </w:r>
      <w:r w:rsidRPr="00CC10B0">
        <w:rPr>
          <w:sz w:val="22"/>
          <w:szCs w:val="22"/>
        </w:rPr>
        <w:t xml:space="preserve"> </w:t>
      </w:r>
    </w:p>
    <w:p w:rsidR="00AB6187" w:rsidRPr="00CC10B0" w:rsidRDefault="00AB6187" w:rsidP="00AB6187">
      <w:pPr>
        <w:widowControl w:val="0"/>
        <w:tabs>
          <w:tab w:val="left" w:pos="-720"/>
          <w:tab w:val="left" w:pos="4320"/>
        </w:tabs>
        <w:outlineLvl w:val="0"/>
        <w:rPr>
          <w:sz w:val="22"/>
          <w:szCs w:val="22"/>
        </w:rPr>
      </w:pPr>
      <w:r w:rsidRPr="00CC10B0">
        <w:rPr>
          <w:sz w:val="22"/>
          <w:szCs w:val="22"/>
        </w:rPr>
        <w:t xml:space="preserve">Mr. Scott Osbourn, </w:t>
      </w:r>
      <w:r w:rsidR="00EC7B52">
        <w:rPr>
          <w:sz w:val="22"/>
          <w:szCs w:val="22"/>
        </w:rPr>
        <w:t xml:space="preserve">PE, </w:t>
      </w:r>
      <w:r w:rsidRPr="00CC10B0">
        <w:rPr>
          <w:sz w:val="22"/>
          <w:szCs w:val="22"/>
        </w:rPr>
        <w:t>Golder Associates</w:t>
      </w:r>
      <w:r w:rsidR="00EC7B52">
        <w:rPr>
          <w:sz w:val="22"/>
          <w:szCs w:val="22"/>
        </w:rPr>
        <w:t xml:space="preserve">:  </w:t>
      </w:r>
      <w:hyperlink r:id="rId14" w:history="1">
        <w:r w:rsidR="00EC7B52" w:rsidRPr="0000567B">
          <w:rPr>
            <w:rStyle w:val="Hyperlink"/>
            <w:sz w:val="22"/>
            <w:szCs w:val="22"/>
          </w:rPr>
          <w:t>scott_osbourn@golder.com</w:t>
        </w:r>
      </w:hyperlink>
      <w:r w:rsidR="00EC7B52">
        <w:rPr>
          <w:sz w:val="22"/>
          <w:szCs w:val="22"/>
        </w:rPr>
        <w:t xml:space="preserve"> </w:t>
      </w:r>
    </w:p>
    <w:p w:rsidR="00AB6187" w:rsidRPr="00CC10B0" w:rsidRDefault="00AB6187" w:rsidP="00AB6187">
      <w:pPr>
        <w:widowControl w:val="0"/>
        <w:tabs>
          <w:tab w:val="left" w:pos="-720"/>
          <w:tab w:val="left" w:pos="4320"/>
        </w:tabs>
        <w:outlineLvl w:val="0"/>
        <w:rPr>
          <w:sz w:val="22"/>
          <w:szCs w:val="22"/>
        </w:rPr>
      </w:pPr>
      <w:r w:rsidRPr="00CC10B0">
        <w:rPr>
          <w:sz w:val="22"/>
          <w:szCs w:val="22"/>
        </w:rPr>
        <w:t xml:space="preserve">Mr. </w:t>
      </w:r>
      <w:r w:rsidR="00EC7B52">
        <w:rPr>
          <w:sz w:val="22"/>
          <w:szCs w:val="22"/>
        </w:rPr>
        <w:t>Richard Rachal</w:t>
      </w:r>
      <w:r w:rsidRPr="00CC10B0">
        <w:rPr>
          <w:sz w:val="22"/>
          <w:szCs w:val="22"/>
        </w:rPr>
        <w:t>, Northeast District Office</w:t>
      </w:r>
      <w:r w:rsidR="00EC7B52">
        <w:rPr>
          <w:sz w:val="22"/>
          <w:szCs w:val="22"/>
        </w:rPr>
        <w:t xml:space="preserve">:  </w:t>
      </w:r>
      <w:hyperlink r:id="rId15" w:history="1">
        <w:r w:rsidR="00EC7B52" w:rsidRPr="0000567B">
          <w:rPr>
            <w:rStyle w:val="Hyperlink"/>
            <w:sz w:val="22"/>
            <w:szCs w:val="22"/>
          </w:rPr>
          <w:t>Richard.Rachal@dep.state.fl.us</w:t>
        </w:r>
      </w:hyperlink>
      <w:r w:rsidR="00EC7B52">
        <w:rPr>
          <w:sz w:val="22"/>
          <w:szCs w:val="22"/>
        </w:rPr>
        <w:t xml:space="preserve"> </w:t>
      </w:r>
    </w:p>
    <w:p w:rsidR="00AB6187" w:rsidRPr="00CC10B0" w:rsidRDefault="00AB6187" w:rsidP="00AB6187">
      <w:pPr>
        <w:widowControl w:val="0"/>
        <w:tabs>
          <w:tab w:val="left" w:pos="-720"/>
          <w:tab w:val="left" w:pos="4320"/>
        </w:tabs>
        <w:outlineLvl w:val="0"/>
        <w:rPr>
          <w:sz w:val="22"/>
          <w:szCs w:val="22"/>
        </w:rPr>
      </w:pPr>
      <w:r w:rsidRPr="00CC10B0">
        <w:rPr>
          <w:sz w:val="22"/>
          <w:szCs w:val="22"/>
        </w:rPr>
        <w:t>Ms. Kathleen Forney, EPA Region 4</w:t>
      </w:r>
      <w:r w:rsidR="00EC7B52">
        <w:rPr>
          <w:sz w:val="22"/>
          <w:szCs w:val="22"/>
        </w:rPr>
        <w:t xml:space="preserve">:  </w:t>
      </w:r>
      <w:hyperlink r:id="rId16" w:history="1">
        <w:r w:rsidR="00EC7B52" w:rsidRPr="0000567B">
          <w:rPr>
            <w:rStyle w:val="Hyperlink"/>
            <w:sz w:val="22"/>
            <w:szCs w:val="22"/>
          </w:rPr>
          <w:t>forney.kathleen@epa.gov</w:t>
        </w:r>
      </w:hyperlink>
      <w:r w:rsidR="00EC7B52">
        <w:rPr>
          <w:sz w:val="22"/>
          <w:szCs w:val="22"/>
        </w:rPr>
        <w:t xml:space="preserve"> </w:t>
      </w:r>
    </w:p>
    <w:p w:rsidR="00AB6187" w:rsidRPr="00A65E59" w:rsidRDefault="00AB6187" w:rsidP="00AB6187">
      <w:pPr>
        <w:widowControl w:val="0"/>
        <w:rPr>
          <w:sz w:val="22"/>
          <w:szCs w:val="22"/>
        </w:rPr>
      </w:pPr>
      <w:r w:rsidRPr="00CC10B0">
        <w:rPr>
          <w:sz w:val="22"/>
          <w:szCs w:val="22"/>
        </w:rPr>
        <w:t xml:space="preserve">Ms. </w:t>
      </w:r>
      <w:r>
        <w:rPr>
          <w:sz w:val="22"/>
          <w:szCs w:val="22"/>
        </w:rPr>
        <w:t>Lynn Scearce</w:t>
      </w:r>
      <w:r w:rsidR="00EC7B52">
        <w:rPr>
          <w:sz w:val="22"/>
          <w:szCs w:val="22"/>
        </w:rPr>
        <w:t xml:space="preserve">, DEP:  </w:t>
      </w:r>
      <w:hyperlink r:id="rId17" w:history="1">
        <w:r w:rsidR="00EC7B52" w:rsidRPr="0000567B">
          <w:rPr>
            <w:rStyle w:val="Hyperlink"/>
            <w:sz w:val="22"/>
            <w:szCs w:val="22"/>
          </w:rPr>
          <w:t>lynn.scearce@dep.state.fl.us</w:t>
        </w:r>
      </w:hyperlink>
      <w:r w:rsidR="00EC7B52">
        <w:rPr>
          <w:sz w:val="22"/>
          <w:szCs w:val="22"/>
        </w:rPr>
        <w:t xml:space="preserve"> </w:t>
      </w:r>
    </w:p>
    <w:p w:rsidR="00EC7B52" w:rsidRPr="00EC7B52" w:rsidRDefault="00EC7B52" w:rsidP="00EC7B52">
      <w:pPr>
        <w:tabs>
          <w:tab w:val="left" w:pos="-720"/>
          <w:tab w:val="left" w:pos="4320"/>
        </w:tabs>
        <w:spacing w:before="240" w:after="120"/>
        <w:ind w:left="4320"/>
        <w:outlineLvl w:val="0"/>
        <w:rPr>
          <w:sz w:val="22"/>
          <w:szCs w:val="22"/>
        </w:rPr>
      </w:pPr>
      <w:r w:rsidRPr="00EC7B52">
        <w:rPr>
          <w:sz w:val="22"/>
          <w:szCs w:val="22"/>
        </w:rPr>
        <w:t>Clerk Stamp</w:t>
      </w:r>
    </w:p>
    <w:p w:rsidR="00EC7B52" w:rsidRPr="00EC7B52" w:rsidRDefault="00EC7B52" w:rsidP="00EC7B52">
      <w:pPr>
        <w:tabs>
          <w:tab w:val="left" w:pos="-720"/>
          <w:tab w:val="left" w:pos="0"/>
          <w:tab w:val="left" w:pos="4320"/>
        </w:tabs>
        <w:ind w:left="4320"/>
        <w:outlineLvl w:val="0"/>
        <w:rPr>
          <w:sz w:val="22"/>
          <w:szCs w:val="22"/>
        </w:rPr>
      </w:pPr>
      <w:r w:rsidRPr="00EC7B52">
        <w:rPr>
          <w:b/>
          <w:sz w:val="22"/>
          <w:szCs w:val="22"/>
        </w:rPr>
        <w:t>FILING AND ACKNOWLEDGMENT FILED</w:t>
      </w:r>
      <w:r w:rsidRPr="00EC7B52">
        <w:rPr>
          <w:sz w:val="22"/>
          <w:szCs w:val="22"/>
        </w:rPr>
        <w:t>, on this date, pursuant to Section 120.52(7), Florida Statutes, with the designated agency clerk, receipt of which is hereby acknowledged.</w:t>
      </w: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p>
    <w:p w:rsidR="00EC7B52" w:rsidRPr="00EC7B52" w:rsidRDefault="00EC7B52" w:rsidP="00EC7B52">
      <w:pPr>
        <w:tabs>
          <w:tab w:val="left" w:pos="-720"/>
          <w:tab w:val="left" w:pos="4320"/>
        </w:tabs>
        <w:ind w:left="4320"/>
        <w:rPr>
          <w:sz w:val="22"/>
          <w:szCs w:val="22"/>
        </w:rPr>
      </w:pPr>
      <w:r w:rsidRPr="00EC7B52">
        <w:rPr>
          <w:sz w:val="22"/>
          <w:szCs w:val="22"/>
        </w:rPr>
        <w:t>(</w:t>
      </w:r>
      <w:r w:rsidRPr="00EC7B52">
        <w:rPr>
          <w:sz w:val="22"/>
          <w:szCs w:val="22"/>
          <w:highlight w:val="yellow"/>
        </w:rPr>
        <w:t>DRAFT</w:t>
      </w:r>
      <w:r w:rsidRPr="00EC7B52">
        <w:rPr>
          <w:sz w:val="22"/>
          <w:szCs w:val="22"/>
        </w:rPr>
        <w:t>)</w:t>
      </w:r>
    </w:p>
    <w:p w:rsidR="00EC7B52" w:rsidRPr="00EC7B52" w:rsidRDefault="00EC7B52" w:rsidP="00EC7B52">
      <w:pPr>
        <w:tabs>
          <w:tab w:val="left" w:pos="-720"/>
          <w:tab w:val="left" w:pos="4320"/>
        </w:tabs>
        <w:ind w:left="4320"/>
        <w:rPr>
          <w:sz w:val="22"/>
          <w:szCs w:val="22"/>
        </w:rPr>
      </w:pPr>
    </w:p>
    <w:p w:rsidR="00EC7B52" w:rsidRPr="00EC7B52" w:rsidRDefault="00EC7B52" w:rsidP="00EC7B52">
      <w:pPr>
        <w:ind w:left="4320"/>
        <w:rPr>
          <w:sz w:val="22"/>
          <w:szCs w:val="22"/>
        </w:rPr>
      </w:pPr>
    </w:p>
    <w:p w:rsidR="00EC7B52" w:rsidRPr="00EC7B52" w:rsidRDefault="00EC7B52" w:rsidP="00EC7B52">
      <w:pPr>
        <w:tabs>
          <w:tab w:val="left" w:pos="900"/>
        </w:tabs>
        <w:ind w:left="4320"/>
        <w:rPr>
          <w:sz w:val="22"/>
          <w:szCs w:val="22"/>
        </w:rPr>
      </w:pPr>
    </w:p>
    <w:p w:rsidR="00E461C7" w:rsidRPr="001023C1" w:rsidRDefault="00E461C7" w:rsidP="00E461C7">
      <w:pPr>
        <w:spacing w:after="120"/>
        <w:rPr>
          <w:caps/>
          <w:sz w:val="22"/>
          <w:szCs w:val="22"/>
        </w:rPr>
      </w:pPr>
    </w:p>
    <w:p w:rsidR="00E461C7" w:rsidRDefault="00E461C7" w:rsidP="00B23E2C">
      <w:pPr>
        <w:spacing w:after="120"/>
        <w:rPr>
          <w:b/>
          <w:caps/>
          <w:sz w:val="22"/>
          <w:szCs w:val="22"/>
        </w:rPr>
        <w:sectPr w:rsidR="00E461C7" w:rsidSect="00E915EB">
          <w:headerReference w:type="even" r:id="rId18"/>
          <w:headerReference w:type="default" r:id="rId19"/>
          <w:footerReference w:type="default" r:id="rId20"/>
          <w:headerReference w:type="first" r:id="rId21"/>
          <w:pgSz w:w="12240" w:h="15840" w:code="1"/>
          <w:pgMar w:top="720" w:right="1080" w:bottom="540" w:left="1080" w:header="720" w:footer="465" w:gutter="0"/>
          <w:paperSrc w:first="15" w:other="15"/>
          <w:cols w:space="720"/>
        </w:sectPr>
      </w:pPr>
    </w:p>
    <w:p w:rsidR="00AB6187" w:rsidRPr="00A46B16" w:rsidRDefault="00AB6187" w:rsidP="00AB6187">
      <w:pPr>
        <w:spacing w:after="120"/>
        <w:rPr>
          <w:caps/>
          <w:sz w:val="22"/>
          <w:szCs w:val="22"/>
          <w:u w:val="single"/>
        </w:rPr>
      </w:pPr>
      <w:r w:rsidRPr="00A46B16">
        <w:rPr>
          <w:b/>
          <w:caps/>
          <w:sz w:val="22"/>
          <w:szCs w:val="22"/>
        </w:rPr>
        <w:lastRenderedPageBreak/>
        <w:t>Facility and Project Description</w:t>
      </w:r>
    </w:p>
    <w:p w:rsidR="00AB6187" w:rsidRPr="00A46B16" w:rsidRDefault="00AB6187" w:rsidP="00AB6187">
      <w:pPr>
        <w:numPr>
          <w:ilvl w:val="12"/>
          <w:numId w:val="0"/>
        </w:numPr>
        <w:spacing w:after="120"/>
        <w:rPr>
          <w:b/>
          <w:sz w:val="22"/>
          <w:szCs w:val="22"/>
        </w:rPr>
      </w:pPr>
      <w:r w:rsidRPr="00A46B16">
        <w:rPr>
          <w:b/>
          <w:sz w:val="22"/>
          <w:szCs w:val="22"/>
        </w:rPr>
        <w:t>Existing Facility</w:t>
      </w:r>
    </w:p>
    <w:p w:rsidR="00AB6187" w:rsidRPr="00A46B16" w:rsidRDefault="004E57B6" w:rsidP="00AB6187">
      <w:pPr>
        <w:spacing w:after="120"/>
        <w:rPr>
          <w:sz w:val="22"/>
          <w:szCs w:val="22"/>
        </w:rPr>
      </w:pPr>
      <w:r w:rsidRPr="004E57B6">
        <w:rPr>
          <w:sz w:val="22"/>
          <w:szCs w:val="22"/>
        </w:rPr>
        <w:t>The UF CoGen Plant consists of one nominal 48 megawatt General Electric LM6000-PC-ESPRINT Combustion Turbine (CT) with one Heat Recovery Steam Generator</w:t>
      </w:r>
      <w:r>
        <w:rPr>
          <w:sz w:val="22"/>
          <w:szCs w:val="22"/>
        </w:rPr>
        <w:t xml:space="preserve"> (HRSG)</w:t>
      </w:r>
      <w:r w:rsidRPr="004E57B6">
        <w:rPr>
          <w:sz w:val="22"/>
          <w:szCs w:val="22"/>
        </w:rPr>
        <w:t xml:space="preserve"> and Duct Burner (DB) system comprising a combined cycle unit.  In addition</w:t>
      </w:r>
      <w:r>
        <w:rPr>
          <w:sz w:val="22"/>
          <w:szCs w:val="22"/>
        </w:rPr>
        <w:t>,</w:t>
      </w:r>
      <w:r w:rsidRPr="004E57B6">
        <w:rPr>
          <w:sz w:val="22"/>
          <w:szCs w:val="22"/>
        </w:rPr>
        <w:t xml:space="preserve"> there are two Backup Steam Boilers. </w:t>
      </w:r>
      <w:r w:rsidR="00AB6187" w:rsidRPr="00A46B16">
        <w:rPr>
          <w:sz w:val="22"/>
          <w:szCs w:val="22"/>
        </w:rPr>
        <w:t xml:space="preserve"> </w:t>
      </w:r>
      <w:r w:rsidR="00AB6187" w:rsidRPr="00A46B16">
        <w:rPr>
          <w:color w:val="000000"/>
          <w:sz w:val="22"/>
          <w:szCs w:val="22"/>
        </w:rPr>
        <w:t xml:space="preserve">The </w:t>
      </w:r>
      <w:r w:rsidR="00A46B16" w:rsidRPr="00A46B16">
        <w:rPr>
          <w:sz w:val="22"/>
          <w:szCs w:val="22"/>
        </w:rPr>
        <w:t>CT</w:t>
      </w:r>
      <w:r w:rsidR="00AB6187" w:rsidRPr="00A46B16">
        <w:rPr>
          <w:color w:val="000000"/>
          <w:sz w:val="22"/>
          <w:szCs w:val="22"/>
        </w:rPr>
        <w:t xml:space="preserve"> uses spray inter-cooling to maximize power generation and reduce the need for supplemental firing </w:t>
      </w:r>
      <w:r w:rsidR="00E915EB">
        <w:rPr>
          <w:color w:val="000000"/>
          <w:sz w:val="22"/>
          <w:szCs w:val="22"/>
        </w:rPr>
        <w:t>of</w:t>
      </w:r>
      <w:r w:rsidR="00AB6187" w:rsidRPr="00A46B16">
        <w:rPr>
          <w:color w:val="000000"/>
          <w:sz w:val="22"/>
          <w:szCs w:val="22"/>
        </w:rPr>
        <w:t xml:space="preserve"> the </w:t>
      </w:r>
      <w:r w:rsidR="00E915EB">
        <w:rPr>
          <w:color w:val="000000"/>
          <w:sz w:val="22"/>
          <w:szCs w:val="22"/>
        </w:rPr>
        <w:t xml:space="preserve">DB </w:t>
      </w:r>
      <w:r>
        <w:rPr>
          <w:color w:val="000000"/>
          <w:sz w:val="22"/>
          <w:szCs w:val="22"/>
        </w:rPr>
        <w:t xml:space="preserve">system </w:t>
      </w:r>
      <w:r w:rsidR="00AB6187" w:rsidRPr="00A46B16">
        <w:rPr>
          <w:color w:val="000000"/>
          <w:sz w:val="22"/>
          <w:szCs w:val="22"/>
        </w:rPr>
        <w:t xml:space="preserve">to meet steam and power requirements.  </w:t>
      </w:r>
      <w:r w:rsidR="00AB6187" w:rsidRPr="00A46B16">
        <w:rPr>
          <w:sz w:val="22"/>
          <w:szCs w:val="22"/>
        </w:rPr>
        <w:t xml:space="preserve">Emissions </w:t>
      </w:r>
      <w:r>
        <w:rPr>
          <w:sz w:val="22"/>
          <w:szCs w:val="22"/>
        </w:rPr>
        <w:t xml:space="preserve">from the CT and DB system </w:t>
      </w:r>
      <w:r w:rsidR="00AB6187" w:rsidRPr="00A46B16">
        <w:rPr>
          <w:sz w:val="22"/>
          <w:szCs w:val="22"/>
        </w:rPr>
        <w:t xml:space="preserve">are vented through </w:t>
      </w:r>
      <w:r w:rsidR="002029D8" w:rsidRPr="00A46B16">
        <w:rPr>
          <w:sz w:val="22"/>
          <w:szCs w:val="22"/>
        </w:rPr>
        <w:t xml:space="preserve">the </w:t>
      </w:r>
      <w:r w:rsidR="00E915EB">
        <w:rPr>
          <w:sz w:val="22"/>
          <w:szCs w:val="22"/>
        </w:rPr>
        <w:t>HRSG</w:t>
      </w:r>
      <w:r w:rsidR="002029D8" w:rsidRPr="00A46B16">
        <w:rPr>
          <w:sz w:val="22"/>
          <w:szCs w:val="22"/>
        </w:rPr>
        <w:t xml:space="preserve"> stack</w:t>
      </w:r>
      <w:r w:rsidR="00AB6187" w:rsidRPr="00A46B16">
        <w:rPr>
          <w:sz w:val="22"/>
          <w:szCs w:val="22"/>
        </w:rPr>
        <w:t>.  Emissions of nitrogen oxides (NO</w:t>
      </w:r>
      <w:r w:rsidR="00AB6187" w:rsidRPr="00A46B16">
        <w:rPr>
          <w:sz w:val="22"/>
          <w:szCs w:val="22"/>
          <w:vertAlign w:val="subscript"/>
        </w:rPr>
        <w:t>X</w:t>
      </w:r>
      <w:r w:rsidR="00AB6187" w:rsidRPr="00A46B16">
        <w:rPr>
          <w:sz w:val="22"/>
          <w:szCs w:val="22"/>
        </w:rPr>
        <w:t xml:space="preserve">) are controlled with steam injection and compliance is demonstrated by data collected from a continuous emissions monitoring system (CEMS).  </w:t>
      </w:r>
      <w:r w:rsidR="002029D8" w:rsidRPr="00A46B16">
        <w:rPr>
          <w:sz w:val="22"/>
          <w:szCs w:val="22"/>
        </w:rPr>
        <w:t xml:space="preserve">Each backup </w:t>
      </w:r>
      <w:r w:rsidR="00AB6187" w:rsidRPr="00A46B16">
        <w:rPr>
          <w:sz w:val="22"/>
          <w:szCs w:val="22"/>
        </w:rPr>
        <w:t>steam boiler</w:t>
      </w:r>
      <w:r w:rsidR="002029D8" w:rsidRPr="00A46B16">
        <w:rPr>
          <w:sz w:val="22"/>
          <w:szCs w:val="22"/>
        </w:rPr>
        <w:t xml:space="preserve"> has a </w:t>
      </w:r>
      <w:r w:rsidR="00AB6187" w:rsidRPr="00A46B16">
        <w:rPr>
          <w:sz w:val="22"/>
          <w:szCs w:val="22"/>
        </w:rPr>
        <w:t xml:space="preserve">separate exhaust stack and </w:t>
      </w:r>
      <w:r w:rsidR="002029D8" w:rsidRPr="00A46B16">
        <w:rPr>
          <w:sz w:val="22"/>
          <w:szCs w:val="22"/>
        </w:rPr>
        <w:t xml:space="preserve">is </w:t>
      </w:r>
      <w:r w:rsidR="00AB6187" w:rsidRPr="00A46B16">
        <w:rPr>
          <w:sz w:val="22"/>
          <w:szCs w:val="22"/>
        </w:rPr>
        <w:t xml:space="preserve">used only as </w:t>
      </w:r>
      <w:r w:rsidR="002029D8" w:rsidRPr="00A46B16">
        <w:rPr>
          <w:sz w:val="22"/>
          <w:szCs w:val="22"/>
        </w:rPr>
        <w:t xml:space="preserve">a </w:t>
      </w:r>
      <w:r w:rsidR="00AB6187" w:rsidRPr="00A46B16">
        <w:rPr>
          <w:sz w:val="22"/>
          <w:szCs w:val="22"/>
        </w:rPr>
        <w:t>backup source of steam when the combined cycle system is not available</w:t>
      </w:r>
      <w:r w:rsidR="002F6DCF" w:rsidRPr="002F6DCF">
        <w:t xml:space="preserve"> </w:t>
      </w:r>
      <w:r w:rsidR="002F6DCF" w:rsidRPr="002F6DCF">
        <w:rPr>
          <w:sz w:val="22"/>
          <w:szCs w:val="22"/>
        </w:rPr>
        <w:t xml:space="preserve">or </w:t>
      </w:r>
      <w:r w:rsidR="002F6DCF">
        <w:rPr>
          <w:sz w:val="22"/>
          <w:szCs w:val="22"/>
        </w:rPr>
        <w:t>to provide</w:t>
      </w:r>
      <w:r w:rsidR="002F6DCF" w:rsidRPr="002F6DCF">
        <w:rPr>
          <w:sz w:val="22"/>
          <w:szCs w:val="22"/>
        </w:rPr>
        <w:t xml:space="preserve"> supplemental steam during periods of high steam demand</w:t>
      </w:r>
      <w:r w:rsidR="00AB6187" w:rsidRPr="00A46B16">
        <w:rPr>
          <w:sz w:val="22"/>
          <w:szCs w:val="22"/>
        </w:rPr>
        <w:t xml:space="preserve">.  </w:t>
      </w:r>
    </w:p>
    <w:p w:rsidR="00A46B16" w:rsidRPr="00A46B16" w:rsidRDefault="00A46B16" w:rsidP="00A46B16">
      <w:pPr>
        <w:numPr>
          <w:ilvl w:val="12"/>
          <w:numId w:val="0"/>
        </w:numPr>
        <w:spacing w:after="120"/>
        <w:rPr>
          <w:sz w:val="22"/>
          <w:szCs w:val="22"/>
        </w:rPr>
      </w:pPr>
      <w:r w:rsidRPr="00A46B16">
        <w:rPr>
          <w:sz w:val="22"/>
          <w:szCs w:val="22"/>
        </w:rPr>
        <w:t xml:space="preserve">A summary of the </w:t>
      </w:r>
      <w:r w:rsidRPr="00A46B16">
        <w:rPr>
          <w:sz w:val="22"/>
          <w:szCs w:val="22"/>
          <w:u w:val="single"/>
        </w:rPr>
        <w:t>regulated</w:t>
      </w:r>
      <w:r w:rsidRPr="00A46B16">
        <w:rPr>
          <w:sz w:val="22"/>
          <w:szCs w:val="22"/>
        </w:rPr>
        <w:t xml:space="preserve"> existing emission units and corresponding emissions unit identification number</w:t>
      </w:r>
      <w:r w:rsidR="006B36B8">
        <w:rPr>
          <w:sz w:val="22"/>
          <w:szCs w:val="22"/>
        </w:rPr>
        <w:t>s</w:t>
      </w:r>
      <w:r w:rsidRPr="00A46B16">
        <w:rPr>
          <w:sz w:val="22"/>
          <w:szCs w:val="22"/>
        </w:rPr>
        <w:t xml:space="preserve"> (E.U. ID No.) within the Department’s Air Resource Management System (ARMS) at the UF CoGen Plant is given below.  The emission unit affected by this permitting action is highlighted in </w:t>
      </w:r>
      <w:r w:rsidRPr="00A46B16">
        <w:rPr>
          <w:sz w:val="22"/>
          <w:szCs w:val="22"/>
          <w:shd w:val="clear" w:color="auto" w:fill="00FFFF"/>
        </w:rPr>
        <w:t>turquoise</w:t>
      </w:r>
      <w:r w:rsidRPr="00A46B16">
        <w:rPr>
          <w:sz w:val="22"/>
          <w:szCs w:val="22"/>
        </w:rPr>
        <w:t xml:space="preserve"> in the table.</w:t>
      </w:r>
    </w:p>
    <w:tbl>
      <w:tblPr>
        <w:tblW w:w="10170" w:type="dxa"/>
        <w:tblInd w:w="-1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37"/>
        <w:gridCol w:w="1766"/>
        <w:gridCol w:w="7267"/>
      </w:tblGrid>
      <w:tr w:rsidR="00AB6187" w:rsidRPr="00A46B16" w:rsidTr="006B36B8">
        <w:trPr>
          <w:gridAfter w:val="1"/>
          <w:wAfter w:w="7267" w:type="dxa"/>
        </w:trPr>
        <w:tc>
          <w:tcPr>
            <w:tcW w:w="2903" w:type="dxa"/>
            <w:gridSpan w:val="2"/>
            <w:shd w:val="clear" w:color="auto" w:fill="BDD6EE" w:themeFill="accent1" w:themeFillTint="66"/>
          </w:tcPr>
          <w:p w:rsidR="00AB6187" w:rsidRPr="00A46B16" w:rsidRDefault="00AB6187" w:rsidP="00AB6187">
            <w:pPr>
              <w:rPr>
                <w:b/>
                <w:sz w:val="22"/>
                <w:szCs w:val="22"/>
              </w:rPr>
            </w:pPr>
            <w:r w:rsidRPr="00A46B16">
              <w:rPr>
                <w:b/>
                <w:sz w:val="22"/>
                <w:szCs w:val="22"/>
              </w:rPr>
              <w:t>Facility ID No. 0010001</w:t>
            </w:r>
          </w:p>
        </w:tc>
      </w:tr>
      <w:tr w:rsidR="00AB6187" w:rsidRPr="00A46B16" w:rsidTr="006B36B8">
        <w:tc>
          <w:tcPr>
            <w:tcW w:w="1137" w:type="dxa"/>
            <w:tcBorders>
              <w:top w:val="single" w:sz="12" w:space="0" w:color="auto"/>
              <w:bottom w:val="single" w:sz="12" w:space="0" w:color="auto"/>
            </w:tcBorders>
            <w:shd w:val="clear" w:color="auto" w:fill="BDD6EE" w:themeFill="accent1" w:themeFillTint="66"/>
          </w:tcPr>
          <w:p w:rsidR="00AB6187" w:rsidRPr="00A46B16" w:rsidRDefault="00CD20ED" w:rsidP="00AB6187">
            <w:pPr>
              <w:jc w:val="center"/>
              <w:rPr>
                <w:sz w:val="22"/>
                <w:szCs w:val="22"/>
              </w:rPr>
            </w:pPr>
            <w:r>
              <w:rPr>
                <w:b/>
                <w:sz w:val="22"/>
                <w:szCs w:val="22"/>
              </w:rPr>
              <w:t xml:space="preserve">EU </w:t>
            </w:r>
            <w:r w:rsidR="00AB6187" w:rsidRPr="00A46B16">
              <w:rPr>
                <w:b/>
                <w:sz w:val="22"/>
                <w:szCs w:val="22"/>
              </w:rPr>
              <w:t>ID No.</w:t>
            </w:r>
          </w:p>
        </w:tc>
        <w:tc>
          <w:tcPr>
            <w:tcW w:w="9033" w:type="dxa"/>
            <w:gridSpan w:val="2"/>
            <w:tcBorders>
              <w:top w:val="single" w:sz="12" w:space="0" w:color="auto"/>
              <w:bottom w:val="single" w:sz="12" w:space="0" w:color="auto"/>
            </w:tcBorders>
            <w:shd w:val="clear" w:color="auto" w:fill="BDD6EE" w:themeFill="accent1" w:themeFillTint="66"/>
          </w:tcPr>
          <w:p w:rsidR="00AB6187" w:rsidRPr="00A46B16" w:rsidRDefault="00AB6187" w:rsidP="00AB6187">
            <w:pPr>
              <w:rPr>
                <w:sz w:val="22"/>
                <w:szCs w:val="22"/>
              </w:rPr>
            </w:pPr>
            <w:r w:rsidRPr="00A46B16">
              <w:rPr>
                <w:b/>
                <w:sz w:val="22"/>
                <w:szCs w:val="22"/>
              </w:rPr>
              <w:t>Emission Unit Description</w:t>
            </w:r>
          </w:p>
        </w:tc>
      </w:tr>
      <w:tr w:rsidR="00AB6187" w:rsidRPr="00A46B16" w:rsidTr="006B36B8">
        <w:tc>
          <w:tcPr>
            <w:tcW w:w="1137" w:type="dxa"/>
            <w:tcBorders>
              <w:top w:val="single" w:sz="12" w:space="0" w:color="auto"/>
            </w:tcBorders>
            <w:shd w:val="clear" w:color="auto" w:fill="00FFFF"/>
          </w:tcPr>
          <w:p w:rsidR="00AB6187" w:rsidRPr="00A46B16" w:rsidRDefault="00AB6187" w:rsidP="00AB6187">
            <w:pPr>
              <w:jc w:val="center"/>
              <w:rPr>
                <w:sz w:val="22"/>
                <w:szCs w:val="22"/>
              </w:rPr>
            </w:pPr>
            <w:r w:rsidRPr="00A46B16">
              <w:rPr>
                <w:sz w:val="22"/>
                <w:szCs w:val="22"/>
              </w:rPr>
              <w:t>002</w:t>
            </w:r>
          </w:p>
        </w:tc>
        <w:tc>
          <w:tcPr>
            <w:tcW w:w="9033" w:type="dxa"/>
            <w:gridSpan w:val="2"/>
            <w:tcBorders>
              <w:top w:val="single" w:sz="12" w:space="0" w:color="auto"/>
            </w:tcBorders>
            <w:shd w:val="clear" w:color="auto" w:fill="00FFFF"/>
          </w:tcPr>
          <w:p w:rsidR="00AB6187" w:rsidRPr="00A46B16" w:rsidRDefault="00AB6187" w:rsidP="00BE723D">
            <w:pPr>
              <w:rPr>
                <w:sz w:val="22"/>
                <w:szCs w:val="22"/>
              </w:rPr>
            </w:pPr>
            <w:r w:rsidRPr="00A46B16">
              <w:rPr>
                <w:sz w:val="22"/>
                <w:szCs w:val="22"/>
              </w:rPr>
              <w:t>No. 4</w:t>
            </w:r>
            <w:r w:rsidR="00BE723D">
              <w:rPr>
                <w:sz w:val="22"/>
                <w:szCs w:val="22"/>
              </w:rPr>
              <w:t xml:space="preserve"> Backup </w:t>
            </w:r>
            <w:r w:rsidRPr="00A46B16">
              <w:rPr>
                <w:sz w:val="22"/>
                <w:szCs w:val="22"/>
              </w:rPr>
              <w:t>Steam Boiler</w:t>
            </w:r>
            <w:r w:rsidR="00E915EB">
              <w:rPr>
                <w:sz w:val="22"/>
                <w:szCs w:val="22"/>
              </w:rPr>
              <w:t xml:space="preserve"> (</w:t>
            </w:r>
            <w:r w:rsidR="00E915EB" w:rsidRPr="00E915EB">
              <w:rPr>
                <w:b/>
                <w:sz w:val="22"/>
                <w:szCs w:val="22"/>
              </w:rPr>
              <w:t>to be replaced</w:t>
            </w:r>
            <w:r w:rsidR="00E915EB">
              <w:rPr>
                <w:sz w:val="22"/>
                <w:szCs w:val="22"/>
              </w:rPr>
              <w:t>)</w:t>
            </w:r>
          </w:p>
        </w:tc>
      </w:tr>
      <w:tr w:rsidR="00AB6187" w:rsidRPr="00A46B16" w:rsidTr="006B36B8">
        <w:tc>
          <w:tcPr>
            <w:tcW w:w="1137" w:type="dxa"/>
          </w:tcPr>
          <w:p w:rsidR="00AB6187" w:rsidRPr="00A46B16" w:rsidRDefault="00AB6187" w:rsidP="00AB6187">
            <w:pPr>
              <w:jc w:val="center"/>
              <w:rPr>
                <w:sz w:val="22"/>
                <w:szCs w:val="22"/>
              </w:rPr>
            </w:pPr>
            <w:r w:rsidRPr="00A46B16">
              <w:rPr>
                <w:sz w:val="22"/>
                <w:szCs w:val="22"/>
              </w:rPr>
              <w:t>003</w:t>
            </w:r>
          </w:p>
        </w:tc>
        <w:tc>
          <w:tcPr>
            <w:tcW w:w="9033" w:type="dxa"/>
            <w:gridSpan w:val="2"/>
          </w:tcPr>
          <w:p w:rsidR="00AB6187" w:rsidRPr="00A46B16" w:rsidRDefault="00AB6187" w:rsidP="00AB6187">
            <w:pPr>
              <w:rPr>
                <w:sz w:val="22"/>
                <w:szCs w:val="22"/>
              </w:rPr>
            </w:pPr>
            <w:r w:rsidRPr="00A46B16">
              <w:rPr>
                <w:sz w:val="22"/>
                <w:szCs w:val="22"/>
              </w:rPr>
              <w:t xml:space="preserve">No. 5 </w:t>
            </w:r>
            <w:r w:rsidR="00BE723D">
              <w:rPr>
                <w:sz w:val="22"/>
                <w:szCs w:val="22"/>
              </w:rPr>
              <w:t xml:space="preserve">Backup </w:t>
            </w:r>
            <w:r w:rsidRPr="00A46B16">
              <w:rPr>
                <w:sz w:val="22"/>
                <w:szCs w:val="22"/>
              </w:rPr>
              <w:t>Steam Boiler</w:t>
            </w:r>
          </w:p>
        </w:tc>
      </w:tr>
      <w:tr w:rsidR="00AB6187" w:rsidRPr="00A46B16" w:rsidTr="006B36B8">
        <w:tc>
          <w:tcPr>
            <w:tcW w:w="1137" w:type="dxa"/>
          </w:tcPr>
          <w:p w:rsidR="00AB6187" w:rsidRPr="00A46B16" w:rsidRDefault="00AB6187" w:rsidP="00AB6187">
            <w:pPr>
              <w:jc w:val="center"/>
              <w:rPr>
                <w:sz w:val="22"/>
                <w:szCs w:val="22"/>
              </w:rPr>
            </w:pPr>
            <w:r w:rsidRPr="00A46B16">
              <w:rPr>
                <w:sz w:val="22"/>
                <w:szCs w:val="22"/>
              </w:rPr>
              <w:t>005</w:t>
            </w:r>
          </w:p>
        </w:tc>
        <w:tc>
          <w:tcPr>
            <w:tcW w:w="9033" w:type="dxa"/>
            <w:gridSpan w:val="2"/>
          </w:tcPr>
          <w:p w:rsidR="00AB6187" w:rsidRPr="00A46B16" w:rsidRDefault="00AB6187" w:rsidP="00AB6187">
            <w:pPr>
              <w:rPr>
                <w:sz w:val="22"/>
                <w:szCs w:val="22"/>
              </w:rPr>
            </w:pPr>
            <w:r w:rsidRPr="00A46B16">
              <w:rPr>
                <w:sz w:val="22"/>
                <w:szCs w:val="22"/>
              </w:rPr>
              <w:t>Heat Recovery Steam Generator with Duct Burner System</w:t>
            </w:r>
          </w:p>
        </w:tc>
      </w:tr>
      <w:tr w:rsidR="00AB6187" w:rsidRPr="00A46B16" w:rsidTr="006B36B8">
        <w:tc>
          <w:tcPr>
            <w:tcW w:w="1137" w:type="dxa"/>
          </w:tcPr>
          <w:p w:rsidR="00AB6187" w:rsidRPr="00A46B16" w:rsidRDefault="00AB6187" w:rsidP="00AB6187">
            <w:pPr>
              <w:jc w:val="center"/>
              <w:rPr>
                <w:sz w:val="22"/>
                <w:szCs w:val="22"/>
              </w:rPr>
            </w:pPr>
            <w:r w:rsidRPr="00A46B16">
              <w:rPr>
                <w:sz w:val="22"/>
                <w:szCs w:val="22"/>
              </w:rPr>
              <w:t>007</w:t>
            </w:r>
          </w:p>
        </w:tc>
        <w:tc>
          <w:tcPr>
            <w:tcW w:w="9033" w:type="dxa"/>
            <w:gridSpan w:val="2"/>
          </w:tcPr>
          <w:p w:rsidR="00AB6187" w:rsidRPr="00A46B16" w:rsidRDefault="002029D8" w:rsidP="002029D8">
            <w:pPr>
              <w:rPr>
                <w:sz w:val="22"/>
                <w:szCs w:val="22"/>
              </w:rPr>
            </w:pPr>
            <w:r w:rsidRPr="00A46B16">
              <w:rPr>
                <w:sz w:val="22"/>
                <w:szCs w:val="22"/>
              </w:rPr>
              <w:t xml:space="preserve">Combustion Turbine, </w:t>
            </w:r>
            <w:r w:rsidR="00AB6187" w:rsidRPr="00A46B16">
              <w:rPr>
                <w:sz w:val="22"/>
                <w:szCs w:val="22"/>
              </w:rPr>
              <w:t>General Electric Model No. LM6000-PC-ESPRINT</w:t>
            </w:r>
          </w:p>
        </w:tc>
      </w:tr>
    </w:tbl>
    <w:p w:rsidR="00AB6187" w:rsidRPr="00A46B16" w:rsidRDefault="00AB6187" w:rsidP="002029D8">
      <w:pPr>
        <w:numPr>
          <w:ilvl w:val="12"/>
          <w:numId w:val="0"/>
        </w:numPr>
        <w:spacing w:before="120" w:after="120"/>
        <w:rPr>
          <w:b/>
          <w:sz w:val="22"/>
          <w:szCs w:val="22"/>
        </w:rPr>
      </w:pPr>
      <w:r w:rsidRPr="00A46B16">
        <w:rPr>
          <w:b/>
          <w:sz w:val="22"/>
          <w:szCs w:val="22"/>
        </w:rPr>
        <w:t>Proposed Project</w:t>
      </w:r>
    </w:p>
    <w:p w:rsidR="00CD20ED" w:rsidRPr="00CD20ED" w:rsidRDefault="00CD20ED" w:rsidP="00CD20ED">
      <w:pPr>
        <w:numPr>
          <w:ilvl w:val="12"/>
          <w:numId w:val="0"/>
        </w:numPr>
        <w:spacing w:after="120"/>
        <w:rPr>
          <w:sz w:val="22"/>
          <w:szCs w:val="22"/>
        </w:rPr>
      </w:pPr>
      <w:r w:rsidRPr="00CD20ED">
        <w:rPr>
          <w:sz w:val="22"/>
          <w:szCs w:val="22"/>
        </w:rPr>
        <w:t xml:space="preserve">This </w:t>
      </w:r>
      <w:r w:rsidR="00E915EB">
        <w:rPr>
          <w:sz w:val="22"/>
          <w:szCs w:val="22"/>
        </w:rPr>
        <w:t>project involves</w:t>
      </w:r>
      <w:r w:rsidRPr="00CD20ED">
        <w:rPr>
          <w:sz w:val="22"/>
          <w:szCs w:val="22"/>
        </w:rPr>
        <w:t xml:space="preserve"> the construction of a new steam boiler to replace the existing </w:t>
      </w:r>
      <w:r w:rsidR="00BE723D">
        <w:rPr>
          <w:sz w:val="22"/>
          <w:szCs w:val="22"/>
        </w:rPr>
        <w:t xml:space="preserve">Backup Steam </w:t>
      </w:r>
      <w:r w:rsidRPr="00CD20ED">
        <w:rPr>
          <w:sz w:val="22"/>
          <w:szCs w:val="22"/>
        </w:rPr>
        <w:t>Boiler No. 4 (EU 002) at the UF CoGen Plant.  The new boiler will support the steam load requirements of the UF</w:t>
      </w:r>
      <w:r w:rsidR="00BE723D">
        <w:rPr>
          <w:sz w:val="22"/>
          <w:szCs w:val="22"/>
        </w:rPr>
        <w:t xml:space="preserve"> when the </w:t>
      </w:r>
      <w:r w:rsidR="00BE723D" w:rsidRPr="00A46B16">
        <w:rPr>
          <w:sz w:val="22"/>
          <w:szCs w:val="22"/>
        </w:rPr>
        <w:t>combined cycle system</w:t>
      </w:r>
      <w:r w:rsidR="00BE723D">
        <w:rPr>
          <w:sz w:val="22"/>
          <w:szCs w:val="22"/>
        </w:rPr>
        <w:t xml:space="preserve"> in not available</w:t>
      </w:r>
      <w:r w:rsidR="002F6DCF" w:rsidRPr="002F6DCF">
        <w:t xml:space="preserve"> </w:t>
      </w:r>
      <w:r w:rsidR="002F6DCF" w:rsidRPr="002F6DCF">
        <w:rPr>
          <w:sz w:val="22"/>
          <w:szCs w:val="22"/>
        </w:rPr>
        <w:t xml:space="preserve">or </w:t>
      </w:r>
      <w:r w:rsidR="002F6DCF">
        <w:rPr>
          <w:sz w:val="22"/>
          <w:szCs w:val="22"/>
        </w:rPr>
        <w:t>to provide</w:t>
      </w:r>
      <w:r w:rsidR="002F6DCF" w:rsidRPr="002F6DCF">
        <w:rPr>
          <w:sz w:val="22"/>
          <w:szCs w:val="22"/>
        </w:rPr>
        <w:t xml:space="preserve"> supplemental steam during periods of high steam demand</w:t>
      </w:r>
      <w:r w:rsidRPr="00CD20ED">
        <w:rPr>
          <w:sz w:val="22"/>
          <w:szCs w:val="22"/>
        </w:rPr>
        <w:t>.  UF is planning to replace Boiler No. 4, which is permitted at 69.6 million British thermal units per hour (MMBtu/hr) and 40,000 pounds per hour (lb/hr) of steam, with the new boiler with a heat input of 99.9 MMBtu/hr and capacity to produce approximately 78,500 lb/hr of steam.  UF will purchase and install the boiler, which is proposed to be a Cleaver Brooks Company model NB-300D-70, and Duke Energy Florida (DEF) will operate the boiler.</w:t>
      </w:r>
    </w:p>
    <w:p w:rsidR="00CD20ED" w:rsidRPr="00CD20ED" w:rsidRDefault="00CD20ED" w:rsidP="00CD20ED">
      <w:pPr>
        <w:numPr>
          <w:ilvl w:val="12"/>
          <w:numId w:val="0"/>
        </w:numPr>
        <w:spacing w:before="120" w:after="120"/>
        <w:rPr>
          <w:sz w:val="22"/>
          <w:szCs w:val="22"/>
        </w:rPr>
      </w:pPr>
      <w:r w:rsidRPr="00CD20ED">
        <w:rPr>
          <w:sz w:val="22"/>
          <w:szCs w:val="22"/>
        </w:rPr>
        <w:t>The new emission unit resulting from this project will be assigned the following E.U. ID No. within the Department’s ARMS:</w:t>
      </w:r>
    </w:p>
    <w:tbl>
      <w:tblPr>
        <w:tblW w:w="10170" w:type="dxa"/>
        <w:tblInd w:w="-10"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top w:w="43" w:type="dxa"/>
          <w:left w:w="72" w:type="dxa"/>
          <w:bottom w:w="43" w:type="dxa"/>
          <w:right w:w="72" w:type="dxa"/>
        </w:tblCellMar>
        <w:tblLook w:val="01E0" w:firstRow="1" w:lastRow="1" w:firstColumn="1" w:lastColumn="1" w:noHBand="0" w:noVBand="0"/>
      </w:tblPr>
      <w:tblGrid>
        <w:gridCol w:w="1765"/>
        <w:gridCol w:w="8405"/>
      </w:tblGrid>
      <w:tr w:rsidR="00CD20ED" w:rsidRPr="00CD20ED" w:rsidTr="006B36B8">
        <w:trPr>
          <w:tblHeader/>
        </w:trPr>
        <w:tc>
          <w:tcPr>
            <w:tcW w:w="1765" w:type="dxa"/>
            <w:tcBorders>
              <w:top w:val="single" w:sz="8" w:space="0" w:color="auto"/>
              <w:bottom w:val="single" w:sz="8" w:space="0" w:color="auto"/>
            </w:tcBorders>
            <w:shd w:val="clear" w:color="auto" w:fill="C6D9F1"/>
          </w:tcPr>
          <w:p w:rsidR="00CD20ED" w:rsidRPr="00CD20ED" w:rsidRDefault="00CD20ED" w:rsidP="00CD20ED">
            <w:pPr>
              <w:widowControl w:val="0"/>
              <w:numPr>
                <w:ilvl w:val="12"/>
                <w:numId w:val="0"/>
              </w:numPr>
              <w:jc w:val="center"/>
              <w:rPr>
                <w:b/>
                <w:sz w:val="22"/>
                <w:szCs w:val="22"/>
              </w:rPr>
            </w:pPr>
            <w:r w:rsidRPr="00CD20ED">
              <w:rPr>
                <w:b/>
                <w:sz w:val="22"/>
                <w:szCs w:val="22"/>
              </w:rPr>
              <w:t>New EU ID No.</w:t>
            </w:r>
          </w:p>
        </w:tc>
        <w:tc>
          <w:tcPr>
            <w:tcW w:w="8405" w:type="dxa"/>
            <w:tcBorders>
              <w:top w:val="single" w:sz="8" w:space="0" w:color="auto"/>
              <w:bottom w:val="single" w:sz="8" w:space="0" w:color="auto"/>
            </w:tcBorders>
            <w:shd w:val="clear" w:color="auto" w:fill="C6D9F1"/>
          </w:tcPr>
          <w:p w:rsidR="00CD20ED" w:rsidRPr="00CD20ED" w:rsidRDefault="00CD20ED" w:rsidP="00CD20ED">
            <w:pPr>
              <w:widowControl w:val="0"/>
              <w:numPr>
                <w:ilvl w:val="12"/>
                <w:numId w:val="0"/>
              </w:numPr>
              <w:tabs>
                <w:tab w:val="right" w:pos="9054"/>
              </w:tabs>
              <w:ind w:left="2834"/>
              <w:jc w:val="both"/>
              <w:rPr>
                <w:b/>
                <w:sz w:val="22"/>
                <w:szCs w:val="22"/>
              </w:rPr>
            </w:pPr>
            <w:r w:rsidRPr="00CD20ED">
              <w:rPr>
                <w:b/>
                <w:sz w:val="22"/>
                <w:szCs w:val="22"/>
              </w:rPr>
              <w:t>Description</w:t>
            </w:r>
          </w:p>
        </w:tc>
      </w:tr>
      <w:tr w:rsidR="00A674DB" w:rsidRPr="00CD20ED" w:rsidTr="006B36B8">
        <w:tc>
          <w:tcPr>
            <w:tcW w:w="1765" w:type="dxa"/>
            <w:tcBorders>
              <w:top w:val="single" w:sz="8" w:space="0" w:color="auto"/>
            </w:tcBorders>
            <w:vAlign w:val="center"/>
          </w:tcPr>
          <w:p w:rsidR="00A674DB" w:rsidRPr="00CD20ED" w:rsidRDefault="00A674DB" w:rsidP="00A674DB">
            <w:pPr>
              <w:widowControl w:val="0"/>
              <w:numPr>
                <w:ilvl w:val="12"/>
                <w:numId w:val="0"/>
              </w:numPr>
              <w:jc w:val="center"/>
              <w:rPr>
                <w:sz w:val="22"/>
                <w:szCs w:val="22"/>
              </w:rPr>
            </w:pPr>
            <w:r>
              <w:rPr>
                <w:sz w:val="22"/>
                <w:szCs w:val="22"/>
              </w:rPr>
              <w:t>008</w:t>
            </w:r>
          </w:p>
        </w:tc>
        <w:tc>
          <w:tcPr>
            <w:tcW w:w="8405" w:type="dxa"/>
            <w:tcBorders>
              <w:top w:val="single" w:sz="8" w:space="0" w:color="auto"/>
            </w:tcBorders>
          </w:tcPr>
          <w:p w:rsidR="00A674DB" w:rsidRDefault="00A674DB" w:rsidP="00BE723D">
            <w:pPr>
              <w:pStyle w:val="BodyText2"/>
              <w:widowControl w:val="0"/>
              <w:spacing w:after="0"/>
              <w:rPr>
                <w:szCs w:val="22"/>
              </w:rPr>
            </w:pPr>
            <w:r>
              <w:rPr>
                <w:szCs w:val="22"/>
              </w:rPr>
              <w:t xml:space="preserve">New </w:t>
            </w:r>
            <w:r w:rsidR="00BE723D">
              <w:rPr>
                <w:szCs w:val="22"/>
              </w:rPr>
              <w:t xml:space="preserve">Backup </w:t>
            </w:r>
            <w:r w:rsidR="00851191">
              <w:rPr>
                <w:szCs w:val="22"/>
              </w:rPr>
              <w:t>S</w:t>
            </w:r>
            <w:r w:rsidRPr="0011612D">
              <w:rPr>
                <w:szCs w:val="22"/>
              </w:rPr>
              <w:t>team</w:t>
            </w:r>
            <w:r>
              <w:rPr>
                <w:szCs w:val="22"/>
              </w:rPr>
              <w:t xml:space="preserve"> Boiler</w:t>
            </w:r>
            <w:r w:rsidR="00851191">
              <w:rPr>
                <w:szCs w:val="22"/>
              </w:rPr>
              <w:t xml:space="preserve"> No. 6</w:t>
            </w:r>
          </w:p>
          <w:p w:rsidR="00BE723D" w:rsidRDefault="00BE723D" w:rsidP="00BE723D">
            <w:pPr>
              <w:pStyle w:val="BodyText2"/>
              <w:widowControl w:val="0"/>
              <w:numPr>
                <w:ilvl w:val="0"/>
                <w:numId w:val="22"/>
              </w:numPr>
              <w:spacing w:after="0"/>
              <w:rPr>
                <w:szCs w:val="22"/>
              </w:rPr>
            </w:pPr>
            <w:r>
              <w:rPr>
                <w:szCs w:val="22"/>
              </w:rPr>
              <w:t>Heat Input:  99.9 MMBtu/hr</w:t>
            </w:r>
          </w:p>
          <w:p w:rsidR="00BE723D" w:rsidRPr="00BC6B5B" w:rsidRDefault="00BE723D" w:rsidP="00BE723D">
            <w:pPr>
              <w:pStyle w:val="BodyText2"/>
              <w:widowControl w:val="0"/>
              <w:numPr>
                <w:ilvl w:val="0"/>
                <w:numId w:val="22"/>
              </w:numPr>
              <w:spacing w:after="0"/>
              <w:rPr>
                <w:szCs w:val="22"/>
              </w:rPr>
            </w:pPr>
            <w:r>
              <w:rPr>
                <w:szCs w:val="22"/>
              </w:rPr>
              <w:t>Steam Generation:  78,500 lb/hr</w:t>
            </w:r>
          </w:p>
        </w:tc>
      </w:tr>
    </w:tbl>
    <w:p w:rsidR="00AB6187" w:rsidRPr="00A46B16" w:rsidRDefault="00AB6187" w:rsidP="00CD20ED">
      <w:pPr>
        <w:spacing w:before="120" w:after="120"/>
        <w:rPr>
          <w:b/>
          <w:caps/>
          <w:sz w:val="22"/>
          <w:szCs w:val="22"/>
        </w:rPr>
      </w:pPr>
      <w:r w:rsidRPr="00A46B16">
        <w:rPr>
          <w:b/>
          <w:caps/>
          <w:sz w:val="22"/>
          <w:szCs w:val="22"/>
        </w:rPr>
        <w:t>Facility Regulatory Classification</w:t>
      </w:r>
    </w:p>
    <w:p w:rsidR="00CD20ED" w:rsidRPr="00CD20ED" w:rsidRDefault="00CD20ED" w:rsidP="00CD20ED">
      <w:pPr>
        <w:numPr>
          <w:ilvl w:val="0"/>
          <w:numId w:val="6"/>
        </w:numPr>
        <w:spacing w:after="60"/>
        <w:rPr>
          <w:sz w:val="22"/>
          <w:szCs w:val="22"/>
        </w:rPr>
      </w:pPr>
      <w:r w:rsidRPr="00CD20ED">
        <w:rPr>
          <w:sz w:val="22"/>
          <w:szCs w:val="22"/>
        </w:rPr>
        <w:t xml:space="preserve">The facility </w:t>
      </w:r>
      <w:r w:rsidRPr="00CD20ED">
        <w:rPr>
          <w:b/>
          <w:sz w:val="22"/>
          <w:szCs w:val="22"/>
          <w:u w:val="single"/>
        </w:rPr>
        <w:t>is not</w:t>
      </w:r>
      <w:r w:rsidRPr="00CD20ED">
        <w:rPr>
          <w:sz w:val="22"/>
          <w:szCs w:val="22"/>
        </w:rPr>
        <w:t xml:space="preserve"> a major source of hazardous air pollutants (HAP).</w:t>
      </w:r>
    </w:p>
    <w:p w:rsidR="00CD20ED" w:rsidRPr="00CD20ED" w:rsidRDefault="00CD20ED" w:rsidP="00CD20ED">
      <w:pPr>
        <w:numPr>
          <w:ilvl w:val="0"/>
          <w:numId w:val="6"/>
        </w:numPr>
        <w:spacing w:after="60"/>
        <w:rPr>
          <w:sz w:val="22"/>
          <w:szCs w:val="22"/>
        </w:rPr>
      </w:pPr>
      <w:r w:rsidRPr="00CD20ED">
        <w:rPr>
          <w:sz w:val="22"/>
          <w:szCs w:val="22"/>
        </w:rPr>
        <w:t>The facility has units subject to the acid rain provisions of the Clean Air Act.</w:t>
      </w:r>
    </w:p>
    <w:p w:rsidR="00CD20ED" w:rsidRPr="00CD20ED" w:rsidRDefault="00CD20ED" w:rsidP="00CD20ED">
      <w:pPr>
        <w:numPr>
          <w:ilvl w:val="0"/>
          <w:numId w:val="6"/>
        </w:numPr>
        <w:spacing w:after="60"/>
        <w:rPr>
          <w:sz w:val="22"/>
          <w:szCs w:val="22"/>
        </w:rPr>
      </w:pPr>
      <w:r w:rsidRPr="00CD20ED">
        <w:rPr>
          <w:sz w:val="22"/>
          <w:szCs w:val="22"/>
        </w:rPr>
        <w:t>The facility is a Title V major source of air pollution in accordance with Chapter 62-213, F.A.C.</w:t>
      </w:r>
    </w:p>
    <w:p w:rsidR="00CD20ED" w:rsidRPr="00CD20ED" w:rsidRDefault="00CD20ED" w:rsidP="00CD20ED">
      <w:pPr>
        <w:numPr>
          <w:ilvl w:val="0"/>
          <w:numId w:val="6"/>
        </w:numPr>
        <w:spacing w:after="60"/>
        <w:rPr>
          <w:sz w:val="22"/>
          <w:szCs w:val="22"/>
        </w:rPr>
      </w:pPr>
      <w:r w:rsidRPr="00CD20ED">
        <w:rPr>
          <w:sz w:val="22"/>
          <w:szCs w:val="22"/>
        </w:rPr>
        <w:t>The facility is a major stationary source in accordance with Rule 62-212.400, F.A.C. for the Prevention of Significant Deterioration (PSD) of Air Quality.</w:t>
      </w:r>
    </w:p>
    <w:p w:rsidR="00CD20ED" w:rsidRPr="00CD20ED" w:rsidRDefault="00CD20ED" w:rsidP="00CD20ED">
      <w:pPr>
        <w:numPr>
          <w:ilvl w:val="0"/>
          <w:numId w:val="6"/>
        </w:numPr>
        <w:spacing w:after="60"/>
        <w:rPr>
          <w:sz w:val="22"/>
          <w:szCs w:val="22"/>
        </w:rPr>
      </w:pPr>
      <w:r w:rsidRPr="00CD20ED">
        <w:rPr>
          <w:sz w:val="22"/>
          <w:szCs w:val="22"/>
        </w:rPr>
        <w:lastRenderedPageBreak/>
        <w:t xml:space="preserve">This project (as discussed below) </w:t>
      </w:r>
      <w:r w:rsidRPr="00CD20ED">
        <w:rPr>
          <w:b/>
          <w:sz w:val="22"/>
          <w:szCs w:val="22"/>
          <w:u w:val="single"/>
        </w:rPr>
        <w:t>does not</w:t>
      </w:r>
      <w:r w:rsidRPr="00CD20ED">
        <w:rPr>
          <w:sz w:val="22"/>
          <w:szCs w:val="22"/>
        </w:rPr>
        <w:t xml:space="preserve"> trigger a PSD review and a requirement to conduct Best Available Control Technology (BACT) determinations pursuant to Department Rule 62-212.400, F.A.C.</w:t>
      </w:r>
    </w:p>
    <w:p w:rsidR="00CD20ED" w:rsidRPr="00CD20ED" w:rsidRDefault="00CD20ED" w:rsidP="00CD20ED">
      <w:pPr>
        <w:numPr>
          <w:ilvl w:val="0"/>
          <w:numId w:val="6"/>
        </w:numPr>
        <w:spacing w:after="60"/>
        <w:rPr>
          <w:sz w:val="22"/>
          <w:szCs w:val="22"/>
        </w:rPr>
      </w:pPr>
      <w:r w:rsidRPr="00CD20ED">
        <w:rPr>
          <w:sz w:val="22"/>
          <w:szCs w:val="22"/>
        </w:rPr>
        <w:t>The proposed project includes units subject to Clean Air Interstate Rule (CAIR).</w:t>
      </w:r>
    </w:p>
    <w:p w:rsidR="00CD20ED" w:rsidRPr="00CD20ED" w:rsidRDefault="00CD20ED" w:rsidP="00CD20ED">
      <w:pPr>
        <w:numPr>
          <w:ilvl w:val="0"/>
          <w:numId w:val="15"/>
        </w:numPr>
        <w:spacing w:after="60"/>
        <w:ind w:left="360"/>
        <w:rPr>
          <w:sz w:val="22"/>
          <w:szCs w:val="22"/>
        </w:rPr>
      </w:pPr>
      <w:r w:rsidRPr="00CD20ED">
        <w:rPr>
          <w:sz w:val="22"/>
          <w:szCs w:val="22"/>
        </w:rPr>
        <w:t>The proposed project includes units subject to the New Source Performance Standa</w:t>
      </w:r>
      <w:r w:rsidR="00E915EB">
        <w:rPr>
          <w:sz w:val="22"/>
          <w:szCs w:val="22"/>
        </w:rPr>
        <w:t>rds (NSPS) of Title 40 Code of Federal R</w:t>
      </w:r>
      <w:r w:rsidRPr="00CD20ED">
        <w:rPr>
          <w:sz w:val="22"/>
          <w:szCs w:val="22"/>
        </w:rPr>
        <w:t>egulations (CFR) Part 60.</w:t>
      </w:r>
    </w:p>
    <w:p w:rsidR="00CD20ED" w:rsidRDefault="00CD20ED" w:rsidP="00CD20ED">
      <w:pPr>
        <w:numPr>
          <w:ilvl w:val="0"/>
          <w:numId w:val="6"/>
        </w:numPr>
        <w:spacing w:after="120"/>
        <w:rPr>
          <w:sz w:val="22"/>
          <w:szCs w:val="22"/>
        </w:rPr>
      </w:pPr>
      <w:r w:rsidRPr="00CD20ED">
        <w:rPr>
          <w:sz w:val="22"/>
          <w:szCs w:val="22"/>
        </w:rPr>
        <w:t>The proposed project includes units subject to the National Emission Standards for Hazardous Air Pollutants (NESHAP) of 40 CFR 63.</w:t>
      </w:r>
    </w:p>
    <w:p w:rsidR="005D44A1" w:rsidRPr="00A674DB" w:rsidRDefault="005D44A1" w:rsidP="005D44A1">
      <w:pPr>
        <w:spacing w:after="120"/>
        <w:rPr>
          <w:sz w:val="22"/>
          <w:szCs w:val="22"/>
        </w:rPr>
      </w:pPr>
      <w:r w:rsidRPr="00A674DB">
        <w:rPr>
          <w:sz w:val="22"/>
          <w:szCs w:val="22"/>
          <w:highlight w:val="yellow"/>
        </w:rPr>
        <w:t xml:space="preserve">Changes are highlighted in yellow with additions denoted with </w:t>
      </w:r>
      <w:r w:rsidRPr="00A674DB">
        <w:rPr>
          <w:sz w:val="22"/>
          <w:szCs w:val="22"/>
          <w:highlight w:val="yellow"/>
          <w:u w:val="double"/>
        </w:rPr>
        <w:t>double-underline</w:t>
      </w:r>
      <w:r w:rsidRPr="00A674DB">
        <w:rPr>
          <w:sz w:val="22"/>
          <w:szCs w:val="22"/>
          <w:highlight w:val="yellow"/>
        </w:rPr>
        <w:t xml:space="preserve"> and deletions denoted with </w:t>
      </w:r>
      <w:r w:rsidRPr="00A674DB">
        <w:rPr>
          <w:strike/>
          <w:sz w:val="22"/>
          <w:szCs w:val="22"/>
          <w:highlight w:val="yellow"/>
        </w:rPr>
        <w:t>strikethrough</w:t>
      </w:r>
      <w:r w:rsidRPr="00A674DB">
        <w:rPr>
          <w:sz w:val="22"/>
          <w:szCs w:val="22"/>
          <w:highlight w:val="yellow"/>
        </w:rPr>
        <w:t>.</w:t>
      </w:r>
    </w:p>
    <w:p w:rsidR="00A674DB" w:rsidRPr="00CD20ED" w:rsidRDefault="00A674DB" w:rsidP="00A674DB">
      <w:pPr>
        <w:spacing w:after="120"/>
        <w:rPr>
          <w:sz w:val="22"/>
          <w:szCs w:val="22"/>
        </w:rPr>
      </w:pPr>
    </w:p>
    <w:p w:rsidR="004C4F0F" w:rsidRDefault="004C4F0F">
      <w:pPr>
        <w:ind w:hanging="630"/>
        <w:rPr>
          <w:sz w:val="22"/>
        </w:rPr>
        <w:sectPr w:rsidR="004C4F0F" w:rsidSect="00E915EB">
          <w:headerReference w:type="even" r:id="rId22"/>
          <w:headerReference w:type="default" r:id="rId23"/>
          <w:headerReference w:type="first" r:id="rId24"/>
          <w:pgSz w:w="12240" w:h="15840" w:code="1"/>
          <w:pgMar w:top="720" w:right="1080" w:bottom="720" w:left="1080" w:header="720" w:footer="555" w:gutter="0"/>
          <w:paperSrc w:first="15" w:other="15"/>
          <w:cols w:space="720"/>
        </w:sectPr>
      </w:pPr>
    </w:p>
    <w:p w:rsidR="00A674DB" w:rsidRPr="005D44A1" w:rsidRDefault="00A674DB" w:rsidP="00A674DB">
      <w:pPr>
        <w:numPr>
          <w:ilvl w:val="0"/>
          <w:numId w:val="5"/>
        </w:numPr>
        <w:spacing w:after="120"/>
        <w:rPr>
          <w:sz w:val="22"/>
          <w:highlight w:val="yellow"/>
          <w:u w:val="double"/>
        </w:rPr>
      </w:pPr>
      <w:r w:rsidRPr="005D44A1">
        <w:rPr>
          <w:bCs/>
          <w:sz w:val="22"/>
          <w:highlight w:val="yellow"/>
          <w:u w:val="double"/>
        </w:rPr>
        <w:lastRenderedPageBreak/>
        <w:t xml:space="preserve">Permitting Authority:  The Permitting Authority for this project is </w:t>
      </w:r>
      <w:r w:rsidRPr="005D44A1">
        <w:rPr>
          <w:sz w:val="22"/>
          <w:highlight w:val="yellow"/>
          <w:u w:val="double"/>
        </w:rPr>
        <w:t xml:space="preserve">the Office of Permitting and Compliance (OPC) in the Division of Air Resource Management of the Department.  The mailing address for the OPC is 2600 Blair Stone Road, MS #5505, Tallahassee, Florida  32399-2400. </w:t>
      </w:r>
      <w:r w:rsidRPr="005D44A1">
        <w:rPr>
          <w:sz w:val="22"/>
          <w:szCs w:val="22"/>
          <w:highlight w:val="yellow"/>
          <w:u w:val="double"/>
        </w:rPr>
        <w:t xml:space="preserve"> All documents related to applications for permits to operate an emissions unit shall be submitted to the OPC Section.</w:t>
      </w:r>
    </w:p>
    <w:p w:rsidR="00A674DB" w:rsidRPr="005D44A1" w:rsidRDefault="00A674DB" w:rsidP="00A674DB">
      <w:pPr>
        <w:numPr>
          <w:ilvl w:val="0"/>
          <w:numId w:val="5"/>
        </w:numPr>
        <w:spacing w:after="120"/>
        <w:rPr>
          <w:sz w:val="22"/>
          <w:highlight w:val="yellow"/>
          <w:u w:val="double"/>
        </w:rPr>
      </w:pPr>
      <w:r w:rsidRPr="005D44A1">
        <w:rPr>
          <w:bCs/>
          <w:sz w:val="22"/>
          <w:highlight w:val="yellow"/>
          <w:u w:val="double"/>
        </w:rPr>
        <w:t xml:space="preserve">Compliance Authority:  </w:t>
      </w:r>
      <w:r w:rsidRPr="005D44A1">
        <w:rPr>
          <w:sz w:val="22"/>
          <w:highlight w:val="yellow"/>
          <w:u w:val="double"/>
        </w:rPr>
        <w:t xml:space="preserve">All documents related to compliance activities such as reports, tests and notifications shall be submitted to the Northeast District Office.  The mailing address and phone number of the Northeast District Office is:  8800 Baymeadows Way West, Suite 100, Jacksonville, Florida 32256-7590, (904) 256-1700.  </w:t>
      </w:r>
    </w:p>
    <w:p w:rsidR="00A674DB" w:rsidRPr="005D44A1" w:rsidRDefault="00A674DB" w:rsidP="00A674DB">
      <w:pPr>
        <w:numPr>
          <w:ilvl w:val="0"/>
          <w:numId w:val="5"/>
        </w:numPr>
        <w:spacing w:after="60"/>
        <w:rPr>
          <w:sz w:val="22"/>
          <w:szCs w:val="22"/>
          <w:highlight w:val="yellow"/>
          <w:u w:val="double"/>
        </w:rPr>
      </w:pPr>
      <w:r w:rsidRPr="005D44A1">
        <w:rPr>
          <w:bCs/>
          <w:sz w:val="22"/>
          <w:szCs w:val="22"/>
          <w:highlight w:val="yellow"/>
          <w:u w:val="double"/>
        </w:rPr>
        <w:t xml:space="preserve">Appendices:  </w:t>
      </w:r>
      <w:r w:rsidRPr="005D44A1">
        <w:rPr>
          <w:sz w:val="22"/>
          <w:szCs w:val="22"/>
          <w:highlight w:val="yellow"/>
          <w:u w:val="double"/>
        </w:rPr>
        <w:t>The following Appendices are attached as part of this permit:</w:t>
      </w:r>
    </w:p>
    <w:p w:rsidR="00A674DB" w:rsidRPr="005D44A1" w:rsidRDefault="00A674DB" w:rsidP="00A674DB">
      <w:pPr>
        <w:numPr>
          <w:ilvl w:val="0"/>
          <w:numId w:val="16"/>
        </w:numPr>
        <w:tabs>
          <w:tab w:val="left" w:pos="2340"/>
        </w:tabs>
        <w:spacing w:after="60"/>
        <w:rPr>
          <w:sz w:val="22"/>
          <w:szCs w:val="22"/>
          <w:highlight w:val="yellow"/>
          <w:u w:val="double"/>
        </w:rPr>
      </w:pPr>
      <w:r w:rsidRPr="005D44A1">
        <w:rPr>
          <w:sz w:val="22"/>
          <w:szCs w:val="22"/>
          <w:highlight w:val="yellow"/>
          <w:u w:val="double"/>
        </w:rPr>
        <w:t>Appendix A.  Citation Formats and Glossary of Common Terms;</w:t>
      </w:r>
    </w:p>
    <w:p w:rsidR="00A674DB" w:rsidRPr="005D44A1" w:rsidRDefault="00A674DB" w:rsidP="00A674DB">
      <w:pPr>
        <w:numPr>
          <w:ilvl w:val="0"/>
          <w:numId w:val="16"/>
        </w:numPr>
        <w:tabs>
          <w:tab w:val="num" w:pos="1080"/>
        </w:tabs>
        <w:spacing w:after="60"/>
        <w:rPr>
          <w:sz w:val="22"/>
          <w:szCs w:val="22"/>
          <w:highlight w:val="yellow"/>
          <w:u w:val="double"/>
        </w:rPr>
      </w:pPr>
      <w:r w:rsidRPr="005D44A1">
        <w:rPr>
          <w:sz w:val="22"/>
          <w:szCs w:val="22"/>
          <w:highlight w:val="yellow"/>
          <w:u w:val="double"/>
        </w:rPr>
        <w:t>Appendix B.  General Conditions;</w:t>
      </w:r>
    </w:p>
    <w:p w:rsidR="00A674DB" w:rsidRPr="005D44A1" w:rsidRDefault="00A674DB" w:rsidP="00A674DB">
      <w:pPr>
        <w:numPr>
          <w:ilvl w:val="0"/>
          <w:numId w:val="16"/>
        </w:numPr>
        <w:spacing w:after="60"/>
        <w:rPr>
          <w:sz w:val="22"/>
          <w:szCs w:val="22"/>
          <w:highlight w:val="yellow"/>
          <w:u w:val="double"/>
        </w:rPr>
      </w:pPr>
      <w:r w:rsidRPr="005D44A1">
        <w:rPr>
          <w:sz w:val="22"/>
          <w:szCs w:val="22"/>
          <w:highlight w:val="yellow"/>
          <w:u w:val="double"/>
        </w:rPr>
        <w:t>Appendix C.  Common Conditions;</w:t>
      </w:r>
    </w:p>
    <w:p w:rsidR="00A674DB" w:rsidRPr="005D44A1" w:rsidRDefault="00A674DB" w:rsidP="00A674DB">
      <w:pPr>
        <w:numPr>
          <w:ilvl w:val="0"/>
          <w:numId w:val="16"/>
        </w:numPr>
        <w:spacing w:after="60"/>
        <w:rPr>
          <w:sz w:val="22"/>
          <w:szCs w:val="22"/>
          <w:highlight w:val="yellow"/>
          <w:u w:val="double"/>
        </w:rPr>
      </w:pPr>
      <w:r w:rsidRPr="005D44A1">
        <w:rPr>
          <w:sz w:val="22"/>
          <w:szCs w:val="22"/>
          <w:highlight w:val="yellow"/>
          <w:u w:val="double"/>
        </w:rPr>
        <w:t>Appendix D.  Common Testing Requirements;</w:t>
      </w:r>
    </w:p>
    <w:p w:rsidR="00A674DB" w:rsidRPr="005D44A1" w:rsidRDefault="00A674DB" w:rsidP="00A674DB">
      <w:pPr>
        <w:numPr>
          <w:ilvl w:val="0"/>
          <w:numId w:val="16"/>
        </w:numPr>
        <w:spacing w:after="60"/>
        <w:rPr>
          <w:sz w:val="22"/>
          <w:szCs w:val="22"/>
          <w:highlight w:val="yellow"/>
          <w:u w:val="double"/>
        </w:rPr>
      </w:pPr>
      <w:r w:rsidRPr="005D44A1">
        <w:rPr>
          <w:sz w:val="22"/>
          <w:szCs w:val="22"/>
          <w:highlight w:val="yellow"/>
          <w:u w:val="double"/>
        </w:rPr>
        <w:t>Appendix Subpart A.  NSPS Subpart A and NESHAP Subpart A - Identification of General Provisions;</w:t>
      </w:r>
    </w:p>
    <w:p w:rsidR="00285DCC" w:rsidRDefault="002A089A" w:rsidP="009547EA">
      <w:pPr>
        <w:pStyle w:val="ListParagraph"/>
        <w:numPr>
          <w:ilvl w:val="0"/>
          <w:numId w:val="16"/>
        </w:numPr>
        <w:spacing w:after="60"/>
        <w:rPr>
          <w:sz w:val="22"/>
          <w:szCs w:val="22"/>
          <w:highlight w:val="yellow"/>
          <w:u w:val="double"/>
        </w:rPr>
      </w:pPr>
      <w:r w:rsidRPr="005D44A1">
        <w:rPr>
          <w:sz w:val="22"/>
          <w:szCs w:val="22"/>
          <w:highlight w:val="yellow"/>
          <w:u w:val="double"/>
        </w:rPr>
        <w:t>Appendix Dc.  NSPS 40 CFR Part 60 - Subpart Dc - Standards of Performance for Small Industrial-Commercial-Institutional Steam Generating Units;</w:t>
      </w:r>
      <w:r w:rsidR="009547EA" w:rsidRPr="009547EA">
        <w:rPr>
          <w:sz w:val="22"/>
          <w:szCs w:val="22"/>
          <w:highlight w:val="yellow"/>
          <w:u w:val="double"/>
        </w:rPr>
        <w:t xml:space="preserve"> </w:t>
      </w:r>
      <w:r w:rsidR="009547EA" w:rsidRPr="005D44A1">
        <w:rPr>
          <w:sz w:val="22"/>
          <w:szCs w:val="22"/>
          <w:highlight w:val="yellow"/>
          <w:u w:val="double"/>
        </w:rPr>
        <w:t>and</w:t>
      </w:r>
    </w:p>
    <w:p w:rsidR="009547EA" w:rsidRPr="005D44A1" w:rsidRDefault="009547EA" w:rsidP="002F6DCF">
      <w:pPr>
        <w:pStyle w:val="ListParagraph"/>
        <w:numPr>
          <w:ilvl w:val="0"/>
          <w:numId w:val="16"/>
        </w:numPr>
        <w:spacing w:after="120"/>
        <w:rPr>
          <w:sz w:val="22"/>
          <w:szCs w:val="22"/>
          <w:highlight w:val="yellow"/>
          <w:u w:val="double"/>
        </w:rPr>
      </w:pPr>
      <w:r w:rsidRPr="005D44A1">
        <w:rPr>
          <w:sz w:val="22"/>
          <w:szCs w:val="22"/>
          <w:highlight w:val="yellow"/>
          <w:u w:val="double"/>
        </w:rPr>
        <w:t>Appendix GG.  NSPS 40 CFR 60, Subpart GG - Standards of Performance for Industrial-Commercial-Institutional Steam Generating Units</w:t>
      </w:r>
      <w:r>
        <w:rPr>
          <w:sz w:val="22"/>
          <w:szCs w:val="22"/>
          <w:highlight w:val="yellow"/>
          <w:u w:val="double"/>
        </w:rPr>
        <w:t>.</w:t>
      </w:r>
      <w:r w:rsidRPr="005D44A1">
        <w:rPr>
          <w:sz w:val="22"/>
          <w:szCs w:val="22"/>
          <w:highlight w:val="yellow"/>
          <w:u w:val="double"/>
        </w:rPr>
        <w:t xml:space="preserve"> </w:t>
      </w:r>
    </w:p>
    <w:p w:rsidR="00A674DB" w:rsidRPr="005D44A1" w:rsidRDefault="00A674DB" w:rsidP="00A674DB">
      <w:pPr>
        <w:numPr>
          <w:ilvl w:val="0"/>
          <w:numId w:val="5"/>
        </w:numPr>
        <w:spacing w:after="120"/>
        <w:rPr>
          <w:sz w:val="22"/>
          <w:highlight w:val="yellow"/>
          <w:u w:val="double"/>
        </w:rPr>
      </w:pPr>
      <w:r w:rsidRPr="005D44A1">
        <w:rPr>
          <w:sz w:val="22"/>
          <w:highlight w:val="yellow"/>
          <w:u w:val="double"/>
        </w:rPr>
        <w:t>Applicable Regulations, Forms and Application Procedures: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A674DB" w:rsidRPr="005D44A1" w:rsidRDefault="00A674DB" w:rsidP="00A674DB">
      <w:pPr>
        <w:numPr>
          <w:ilvl w:val="0"/>
          <w:numId w:val="5"/>
        </w:numPr>
        <w:spacing w:after="120"/>
        <w:rPr>
          <w:sz w:val="22"/>
          <w:highlight w:val="yellow"/>
          <w:u w:val="double"/>
        </w:rPr>
      </w:pPr>
      <w:r w:rsidRPr="005D44A1">
        <w:rPr>
          <w:sz w:val="22"/>
          <w:highlight w:val="yellow"/>
          <w:u w:val="double"/>
        </w:rPr>
        <w:t>New or Additional Conditions: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w:t>
      </w:r>
      <w:r w:rsidRPr="005D44A1">
        <w:rPr>
          <w:sz w:val="22"/>
          <w:highlight w:val="yellow"/>
          <w:u w:val="double"/>
        </w:rPr>
        <w:noBreakHyphen/>
        <w:t>4.080, F.A.C.]</w:t>
      </w:r>
    </w:p>
    <w:p w:rsidR="00A674DB" w:rsidRPr="005D44A1" w:rsidRDefault="00A674DB" w:rsidP="00A674DB">
      <w:pPr>
        <w:numPr>
          <w:ilvl w:val="0"/>
          <w:numId w:val="5"/>
        </w:numPr>
        <w:spacing w:after="120"/>
        <w:rPr>
          <w:sz w:val="22"/>
          <w:szCs w:val="22"/>
          <w:highlight w:val="yellow"/>
          <w:u w:val="double"/>
        </w:rPr>
      </w:pPr>
      <w:r w:rsidRPr="005D44A1">
        <w:rPr>
          <w:sz w:val="22"/>
          <w:szCs w:val="22"/>
          <w:highlight w:val="yellow"/>
          <w:u w:val="double"/>
        </w:rPr>
        <w:t xml:space="preserve">Modifications: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r w:rsidRPr="005D44A1">
        <w:rPr>
          <w:sz w:val="22"/>
          <w:szCs w:val="22"/>
          <w:highlight w:val="yellow"/>
          <w:u w:val="double"/>
        </w:rPr>
        <w:br/>
        <w:t>[Rules 62-210.300(1) and 62-212.300(1</w:t>
      </w:r>
      <w:proofErr w:type="gramStart"/>
      <w:r w:rsidRPr="005D44A1">
        <w:rPr>
          <w:sz w:val="22"/>
          <w:szCs w:val="22"/>
          <w:highlight w:val="yellow"/>
          <w:u w:val="double"/>
        </w:rPr>
        <w:t>)(</w:t>
      </w:r>
      <w:proofErr w:type="gramEnd"/>
      <w:r w:rsidRPr="005D44A1">
        <w:rPr>
          <w:sz w:val="22"/>
          <w:szCs w:val="22"/>
          <w:highlight w:val="yellow"/>
          <w:u w:val="double"/>
        </w:rPr>
        <w:t>a), F.A.C.]</w:t>
      </w:r>
    </w:p>
    <w:p w:rsidR="00A674DB" w:rsidRPr="005D44A1" w:rsidRDefault="00A674DB" w:rsidP="00A674DB">
      <w:pPr>
        <w:numPr>
          <w:ilvl w:val="0"/>
          <w:numId w:val="5"/>
        </w:numPr>
        <w:spacing w:after="60"/>
        <w:rPr>
          <w:sz w:val="22"/>
          <w:szCs w:val="22"/>
          <w:highlight w:val="yellow"/>
          <w:u w:val="double"/>
        </w:rPr>
      </w:pPr>
      <w:r w:rsidRPr="005D44A1">
        <w:rPr>
          <w:sz w:val="22"/>
          <w:szCs w:val="22"/>
          <w:highlight w:val="yellow"/>
          <w:u w:val="double"/>
        </w:rPr>
        <w:t>Construction and Expiration: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Office of Permitting and Compliance at least sixty (60) days prior to the expiration of this permit.  [Rules 62-4.070(4), 62-4.080, and 62-210.300(1), F.A.C.]</w:t>
      </w:r>
    </w:p>
    <w:p w:rsidR="00A674DB" w:rsidRPr="005D44A1" w:rsidRDefault="00A674DB" w:rsidP="00A674DB">
      <w:pPr>
        <w:numPr>
          <w:ilvl w:val="0"/>
          <w:numId w:val="5"/>
        </w:numPr>
        <w:spacing w:after="60"/>
        <w:rPr>
          <w:sz w:val="22"/>
          <w:szCs w:val="22"/>
          <w:highlight w:val="yellow"/>
          <w:u w:val="double"/>
        </w:rPr>
      </w:pPr>
      <w:r w:rsidRPr="005D44A1">
        <w:rPr>
          <w:sz w:val="22"/>
          <w:szCs w:val="22"/>
          <w:highlight w:val="yellow"/>
          <w:u w:val="double"/>
        </w:rPr>
        <w:t>Source Obligation:</w:t>
      </w:r>
    </w:p>
    <w:p w:rsidR="00A674DB" w:rsidRPr="005D44A1" w:rsidRDefault="00A674DB" w:rsidP="00A674DB">
      <w:pPr>
        <w:autoSpaceDE w:val="0"/>
        <w:autoSpaceDN w:val="0"/>
        <w:adjustRightInd w:val="0"/>
        <w:spacing w:after="60"/>
        <w:ind w:left="720" w:hanging="360"/>
        <w:rPr>
          <w:sz w:val="22"/>
          <w:szCs w:val="22"/>
          <w:highlight w:val="yellow"/>
          <w:u w:val="double"/>
        </w:rPr>
      </w:pPr>
      <w:r w:rsidRPr="005D44A1">
        <w:rPr>
          <w:sz w:val="22"/>
          <w:szCs w:val="22"/>
          <w:highlight w:val="yellow"/>
          <w:u w:val="double"/>
        </w:rPr>
        <w:t>a.</w:t>
      </w:r>
      <w:r w:rsidRPr="005D44A1">
        <w:rPr>
          <w:sz w:val="22"/>
          <w:szCs w:val="22"/>
          <w:highlight w:val="yellow"/>
          <w:u w:val="double"/>
        </w:rPr>
        <w:tab/>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w:t>
      </w:r>
      <w:proofErr w:type="gramStart"/>
      <w:r w:rsidRPr="005D44A1">
        <w:rPr>
          <w:sz w:val="22"/>
          <w:szCs w:val="22"/>
          <w:highlight w:val="yellow"/>
          <w:u w:val="double"/>
        </w:rPr>
        <w:t>construction</w:t>
      </w:r>
      <w:proofErr w:type="gramEnd"/>
      <w:r w:rsidRPr="005D44A1">
        <w:rPr>
          <w:sz w:val="22"/>
          <w:szCs w:val="22"/>
          <w:highlight w:val="yellow"/>
          <w:u w:val="double"/>
        </w:rPr>
        <w:t xml:space="preserve"> of the approved phases of a phased construction project except that each phase must commence construction within 18 months of the commencement date established by the Department in the permit.</w:t>
      </w:r>
    </w:p>
    <w:p w:rsidR="00A674DB" w:rsidRPr="005D44A1" w:rsidRDefault="00A674DB" w:rsidP="00A674DB">
      <w:pPr>
        <w:autoSpaceDE w:val="0"/>
        <w:autoSpaceDN w:val="0"/>
        <w:adjustRightInd w:val="0"/>
        <w:spacing w:after="60"/>
        <w:ind w:left="720" w:hanging="360"/>
        <w:rPr>
          <w:sz w:val="22"/>
          <w:szCs w:val="22"/>
          <w:highlight w:val="yellow"/>
          <w:u w:val="double"/>
        </w:rPr>
      </w:pPr>
      <w:r w:rsidRPr="005D44A1">
        <w:rPr>
          <w:sz w:val="22"/>
          <w:szCs w:val="22"/>
          <w:highlight w:val="yellow"/>
          <w:u w:val="double"/>
        </w:rPr>
        <w:lastRenderedPageBreak/>
        <w:t>b.</w:t>
      </w:r>
      <w:r w:rsidRPr="005D44A1">
        <w:rPr>
          <w:sz w:val="22"/>
          <w:szCs w:val="22"/>
          <w:highlight w:val="yellow"/>
          <w:u w:val="double"/>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w:t>
      </w:r>
      <w:r w:rsidRPr="005D44A1">
        <w:rPr>
          <w:sz w:val="22"/>
          <w:szCs w:val="22"/>
          <w:highlight w:val="yellow"/>
          <w:u w:val="double"/>
        </w:rPr>
        <w:noBreakHyphen/>
        <w:t>212.400(4) through (12), F.A.C., shall apply to the source or modification as though construction had not yet commenced on the source or modification.</w:t>
      </w:r>
    </w:p>
    <w:p w:rsidR="00A674DB" w:rsidRPr="005D44A1" w:rsidRDefault="00A674DB" w:rsidP="00A674DB">
      <w:pPr>
        <w:autoSpaceDE w:val="0"/>
        <w:autoSpaceDN w:val="0"/>
        <w:adjustRightInd w:val="0"/>
        <w:spacing w:after="60"/>
        <w:ind w:left="720" w:hanging="360"/>
        <w:rPr>
          <w:sz w:val="22"/>
          <w:szCs w:val="22"/>
          <w:highlight w:val="yellow"/>
          <w:u w:val="double"/>
        </w:rPr>
      </w:pPr>
      <w:r w:rsidRPr="005D44A1">
        <w:rPr>
          <w:sz w:val="22"/>
          <w:szCs w:val="22"/>
          <w:highlight w:val="yellow"/>
          <w:u w:val="double"/>
        </w:rPr>
        <w:t>c.</w:t>
      </w:r>
      <w:r w:rsidRPr="005D44A1">
        <w:rPr>
          <w:sz w:val="22"/>
          <w:szCs w:val="22"/>
          <w:highlight w:val="yellow"/>
          <w:u w:val="double"/>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w:t>
      </w:r>
      <w:r w:rsidRPr="005D44A1">
        <w:rPr>
          <w:sz w:val="22"/>
          <w:szCs w:val="22"/>
          <w:highlight w:val="yellow"/>
          <w:u w:val="double"/>
        </w:rPr>
        <w:noBreakHyphen/>
      </w:r>
      <w:proofErr w:type="gramStart"/>
      <w:r w:rsidRPr="005D44A1">
        <w:rPr>
          <w:sz w:val="22"/>
          <w:szCs w:val="22"/>
          <w:highlight w:val="yellow"/>
          <w:u w:val="double"/>
        </w:rPr>
        <w:t>212.400(</w:t>
      </w:r>
      <w:proofErr w:type="gramEnd"/>
      <w:r w:rsidRPr="005D44A1">
        <w:rPr>
          <w:sz w:val="22"/>
          <w:szCs w:val="22"/>
          <w:highlight w:val="yellow"/>
          <w:u w:val="double"/>
        </w:rPr>
        <w:t>4) through (12), F.A.C., shall apply to the source or modification as though construction had not yet commenced on the source or modification.</w:t>
      </w:r>
    </w:p>
    <w:p w:rsidR="00A674DB" w:rsidRPr="005D44A1" w:rsidRDefault="00A674DB" w:rsidP="00A674DB">
      <w:pPr>
        <w:autoSpaceDE w:val="0"/>
        <w:autoSpaceDN w:val="0"/>
        <w:adjustRightInd w:val="0"/>
        <w:spacing w:after="120"/>
        <w:ind w:left="360"/>
        <w:rPr>
          <w:sz w:val="22"/>
          <w:szCs w:val="22"/>
          <w:highlight w:val="yellow"/>
          <w:u w:val="double"/>
        </w:rPr>
      </w:pPr>
      <w:r w:rsidRPr="005D44A1">
        <w:rPr>
          <w:sz w:val="22"/>
          <w:szCs w:val="22"/>
          <w:highlight w:val="yellow"/>
          <w:u w:val="double"/>
        </w:rPr>
        <w:t>[Rule 62</w:t>
      </w:r>
      <w:r w:rsidRPr="005D44A1">
        <w:rPr>
          <w:sz w:val="22"/>
          <w:szCs w:val="22"/>
          <w:highlight w:val="yellow"/>
          <w:u w:val="double"/>
        </w:rPr>
        <w:noBreakHyphen/>
      </w:r>
      <w:proofErr w:type="gramStart"/>
      <w:r w:rsidRPr="005D44A1">
        <w:rPr>
          <w:sz w:val="22"/>
          <w:szCs w:val="22"/>
          <w:highlight w:val="yellow"/>
          <w:u w:val="double"/>
        </w:rPr>
        <w:t>212.400(</w:t>
      </w:r>
      <w:proofErr w:type="gramEnd"/>
      <w:r w:rsidRPr="005D44A1">
        <w:rPr>
          <w:sz w:val="22"/>
          <w:szCs w:val="22"/>
          <w:highlight w:val="yellow"/>
          <w:u w:val="double"/>
        </w:rPr>
        <w:t>12), F.A.C.]</w:t>
      </w:r>
    </w:p>
    <w:p w:rsidR="00A674DB" w:rsidRPr="005D44A1" w:rsidRDefault="00A674DB" w:rsidP="00A674DB">
      <w:pPr>
        <w:widowControl w:val="0"/>
        <w:numPr>
          <w:ilvl w:val="0"/>
          <w:numId w:val="5"/>
        </w:numPr>
        <w:spacing w:after="120"/>
        <w:rPr>
          <w:sz w:val="22"/>
          <w:highlight w:val="yellow"/>
          <w:u w:val="double"/>
        </w:rPr>
      </w:pPr>
      <w:r w:rsidRPr="005D44A1">
        <w:rPr>
          <w:sz w:val="22"/>
          <w:highlight w:val="yellow"/>
          <w:u w:val="double"/>
        </w:rPr>
        <w:t xml:space="preserve">Title V Permit: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each Compliance Authority.  </w:t>
      </w:r>
      <w:r w:rsidRPr="005D44A1">
        <w:rPr>
          <w:sz w:val="22"/>
          <w:highlight w:val="yellow"/>
          <w:u w:val="double"/>
        </w:rPr>
        <w:br/>
        <w:t>[Rules 62-4.030, 62-4.050, 62-4.220, and Chapter 62-213, F.A.C.]</w:t>
      </w:r>
    </w:p>
    <w:p w:rsidR="00A674DB" w:rsidRPr="00B52091" w:rsidRDefault="00A674DB" w:rsidP="00A674DB">
      <w:pPr>
        <w:widowControl w:val="0"/>
        <w:numPr>
          <w:ilvl w:val="0"/>
          <w:numId w:val="5"/>
        </w:numPr>
        <w:spacing w:after="120"/>
        <w:rPr>
          <w:sz w:val="22"/>
          <w:highlight w:val="yellow"/>
          <w:u w:val="double"/>
        </w:rPr>
      </w:pPr>
      <w:r w:rsidRPr="005D44A1">
        <w:rPr>
          <w:sz w:val="22"/>
          <w:szCs w:val="22"/>
          <w:highlight w:val="yellow"/>
          <w:u w:val="double"/>
        </w:rPr>
        <w:t>Annual Operating Report (</w:t>
      </w:r>
      <w:smartTag w:uri="urn:schemas-microsoft-com:office:smarttags" w:element="stockticker">
        <w:r w:rsidRPr="005D44A1">
          <w:rPr>
            <w:sz w:val="22"/>
            <w:szCs w:val="22"/>
            <w:highlight w:val="yellow"/>
            <w:u w:val="double"/>
          </w:rPr>
          <w:t>AOR</w:t>
        </w:r>
      </w:smartTag>
      <w:r w:rsidRPr="005D44A1">
        <w:rPr>
          <w:sz w:val="22"/>
          <w:szCs w:val="22"/>
          <w:highlight w:val="yellow"/>
          <w:u w:val="double"/>
        </w:rPr>
        <w:t xml:space="preserve">):  The owner or operator shall submit an </w:t>
      </w:r>
      <w:smartTag w:uri="urn:schemas-microsoft-com:office:smarttags" w:element="stockticker">
        <w:r w:rsidRPr="005D44A1">
          <w:rPr>
            <w:sz w:val="22"/>
            <w:szCs w:val="22"/>
            <w:highlight w:val="yellow"/>
            <w:u w:val="double"/>
          </w:rPr>
          <w:t>AOR</w:t>
        </w:r>
      </w:smartTag>
      <w:r w:rsidRPr="005D44A1">
        <w:rPr>
          <w:sz w:val="22"/>
          <w:szCs w:val="22"/>
          <w:highlight w:val="yellow"/>
          <w:u w:val="double"/>
        </w:rPr>
        <w:t xml:space="preserve"> for the Air Pollutant Emitting Facility (DEP Form No. 62-210.900(5)) to the Department annually pursuant to subsection 62-210.370(3), F.A.C.</w:t>
      </w:r>
    </w:p>
    <w:p w:rsidR="00B52091" w:rsidRPr="005D44A1" w:rsidRDefault="00B52091" w:rsidP="00A674DB">
      <w:pPr>
        <w:widowControl w:val="0"/>
        <w:numPr>
          <w:ilvl w:val="0"/>
          <w:numId w:val="5"/>
        </w:numPr>
        <w:spacing w:after="120"/>
        <w:rPr>
          <w:sz w:val="22"/>
          <w:highlight w:val="yellow"/>
          <w:u w:val="double"/>
        </w:rPr>
      </w:pPr>
      <w:r w:rsidRPr="00B52091">
        <w:rPr>
          <w:sz w:val="22"/>
          <w:highlight w:val="yellow"/>
          <w:u w:val="single"/>
        </w:rPr>
        <w:t xml:space="preserve">Shutdown of Existing </w:t>
      </w:r>
      <w:r>
        <w:rPr>
          <w:sz w:val="22"/>
          <w:highlight w:val="yellow"/>
          <w:u w:val="single"/>
        </w:rPr>
        <w:t xml:space="preserve">Backup </w:t>
      </w:r>
      <w:r w:rsidR="00BE723D">
        <w:rPr>
          <w:sz w:val="22"/>
          <w:highlight w:val="yellow"/>
          <w:u w:val="single"/>
        </w:rPr>
        <w:t xml:space="preserve">Steam </w:t>
      </w:r>
      <w:r>
        <w:rPr>
          <w:sz w:val="22"/>
          <w:highlight w:val="yellow"/>
          <w:u w:val="single"/>
        </w:rPr>
        <w:t>Boiler No. 4</w:t>
      </w:r>
      <w:r w:rsidRPr="00B52091">
        <w:rPr>
          <w:sz w:val="22"/>
          <w:highlight w:val="yellow"/>
          <w:u w:val="double"/>
        </w:rPr>
        <w:t xml:space="preserve">:  Upon commercial operation of </w:t>
      </w:r>
      <w:r>
        <w:rPr>
          <w:sz w:val="22"/>
          <w:highlight w:val="yellow"/>
          <w:u w:val="double"/>
        </w:rPr>
        <w:t xml:space="preserve">the new </w:t>
      </w:r>
      <w:r w:rsidR="00BE723D">
        <w:rPr>
          <w:sz w:val="22"/>
          <w:highlight w:val="yellow"/>
          <w:u w:val="double"/>
        </w:rPr>
        <w:t>B</w:t>
      </w:r>
      <w:r>
        <w:rPr>
          <w:sz w:val="22"/>
          <w:highlight w:val="yellow"/>
          <w:u w:val="double"/>
        </w:rPr>
        <w:t xml:space="preserve">ackup </w:t>
      </w:r>
      <w:r w:rsidR="00BE723D">
        <w:rPr>
          <w:sz w:val="22"/>
          <w:highlight w:val="yellow"/>
          <w:u w:val="double"/>
        </w:rPr>
        <w:t>Steam B</w:t>
      </w:r>
      <w:r>
        <w:rPr>
          <w:sz w:val="22"/>
          <w:highlight w:val="yellow"/>
          <w:u w:val="double"/>
        </w:rPr>
        <w:t>oiler No. 6</w:t>
      </w:r>
      <w:r w:rsidRPr="00B52091">
        <w:rPr>
          <w:sz w:val="22"/>
          <w:highlight w:val="yellow"/>
          <w:u w:val="double"/>
        </w:rPr>
        <w:t xml:space="preserve"> (</w:t>
      </w:r>
      <w:r>
        <w:rPr>
          <w:sz w:val="22"/>
          <w:highlight w:val="yellow"/>
          <w:u w:val="double"/>
        </w:rPr>
        <w:t>EU 008</w:t>
      </w:r>
      <w:r w:rsidRPr="00B52091">
        <w:rPr>
          <w:sz w:val="22"/>
          <w:highlight w:val="yellow"/>
          <w:u w:val="double"/>
        </w:rPr>
        <w:t xml:space="preserve">), the existing </w:t>
      </w:r>
      <w:r w:rsidR="00BE723D">
        <w:rPr>
          <w:sz w:val="22"/>
          <w:highlight w:val="yellow"/>
          <w:u w:val="double"/>
        </w:rPr>
        <w:t>B</w:t>
      </w:r>
      <w:r>
        <w:rPr>
          <w:sz w:val="22"/>
          <w:highlight w:val="yellow"/>
          <w:u w:val="double"/>
        </w:rPr>
        <w:t xml:space="preserve">ackup </w:t>
      </w:r>
      <w:r w:rsidR="00BE723D">
        <w:rPr>
          <w:sz w:val="22"/>
          <w:highlight w:val="yellow"/>
          <w:u w:val="double"/>
        </w:rPr>
        <w:t>Steam B</w:t>
      </w:r>
      <w:r>
        <w:rPr>
          <w:sz w:val="22"/>
          <w:highlight w:val="yellow"/>
          <w:u w:val="double"/>
        </w:rPr>
        <w:t xml:space="preserve">oiler No. 4 </w:t>
      </w:r>
      <w:r w:rsidRPr="00B52091">
        <w:rPr>
          <w:sz w:val="22"/>
          <w:highlight w:val="yellow"/>
          <w:u w:val="double"/>
        </w:rPr>
        <w:t xml:space="preserve">shall no longer be used to provide </w:t>
      </w:r>
      <w:r>
        <w:rPr>
          <w:sz w:val="22"/>
          <w:highlight w:val="yellow"/>
          <w:u w:val="double"/>
        </w:rPr>
        <w:t>steam generation to the UF</w:t>
      </w:r>
      <w:r w:rsidRPr="00B52091">
        <w:rPr>
          <w:sz w:val="22"/>
          <w:highlight w:val="yellow"/>
          <w:u w:val="double"/>
        </w:rPr>
        <w:t xml:space="preserve">.   [Application </w:t>
      </w:r>
      <w:r>
        <w:rPr>
          <w:sz w:val="22"/>
          <w:highlight w:val="yellow"/>
          <w:u w:val="double"/>
        </w:rPr>
        <w:t>0010001-014</w:t>
      </w:r>
      <w:r w:rsidRPr="00B52091">
        <w:rPr>
          <w:sz w:val="22"/>
          <w:highlight w:val="yellow"/>
          <w:u w:val="double"/>
        </w:rPr>
        <w:t>; Rules 62-210.200 (Potential to emit) and</w:t>
      </w:r>
      <w:r>
        <w:rPr>
          <w:sz w:val="22"/>
          <w:highlight w:val="yellow"/>
          <w:u w:val="double"/>
        </w:rPr>
        <w:t xml:space="preserve"> </w:t>
      </w:r>
      <w:r w:rsidRPr="005D44A1">
        <w:rPr>
          <w:sz w:val="22"/>
          <w:highlight w:val="yellow"/>
          <w:u w:val="double"/>
        </w:rPr>
        <w:t>62-4.030</w:t>
      </w:r>
      <w:r w:rsidRPr="00B52091">
        <w:rPr>
          <w:sz w:val="22"/>
          <w:highlight w:val="yellow"/>
          <w:u w:val="double"/>
        </w:rPr>
        <w:t>, F.A.C.]</w:t>
      </w:r>
    </w:p>
    <w:p w:rsidR="005D44A1" w:rsidRPr="005D44A1" w:rsidRDefault="005D44A1" w:rsidP="005D44A1">
      <w:pPr>
        <w:numPr>
          <w:ilvl w:val="0"/>
          <w:numId w:val="20"/>
        </w:numPr>
        <w:spacing w:after="120"/>
        <w:rPr>
          <w:strike/>
          <w:sz w:val="22"/>
          <w:highlight w:val="yellow"/>
        </w:rPr>
      </w:pPr>
      <w:r w:rsidRPr="005D44A1">
        <w:rPr>
          <w:bCs/>
          <w:strike/>
          <w:sz w:val="22"/>
          <w:highlight w:val="yellow"/>
          <w:u w:val="single"/>
        </w:rPr>
        <w:t>Permitting Authority</w:t>
      </w:r>
      <w:r w:rsidRPr="005D44A1">
        <w:rPr>
          <w:bCs/>
          <w:strike/>
          <w:sz w:val="22"/>
          <w:highlight w:val="yellow"/>
        </w:rPr>
        <w:t xml:space="preserve">:  </w:t>
      </w:r>
      <w:r w:rsidRPr="005D44A1">
        <w:rPr>
          <w:bCs/>
          <w:strike/>
          <w:sz w:val="22"/>
          <w:szCs w:val="22"/>
          <w:highlight w:val="yellow"/>
        </w:rPr>
        <w:t xml:space="preserve">The permitting authority for this project is </w:t>
      </w:r>
      <w:r w:rsidRPr="005D44A1">
        <w:rPr>
          <w:strike/>
          <w:sz w:val="22"/>
          <w:szCs w:val="22"/>
          <w:highlight w:val="yellow"/>
        </w:rPr>
        <w:t>the Air Permitting and Compliance Section, Division of Air Resource Management, Florida Department of Environmental Protection (Department) at:  2600 Blair Stone Road (MS #5505), Tallahassee, Florida  32399-2400.  All documents related to applications for permits to operate an emissions unit shall be submitted to the Air Resource Section of the Northeast District</w:t>
      </w:r>
      <w:r w:rsidRPr="005D44A1">
        <w:rPr>
          <w:strike/>
          <w:sz w:val="22"/>
          <w:highlight w:val="yellow"/>
        </w:rPr>
        <w:t xml:space="preserve"> (as applicable)</w:t>
      </w:r>
      <w:r w:rsidRPr="005D44A1">
        <w:rPr>
          <w:strike/>
          <w:sz w:val="22"/>
          <w:szCs w:val="22"/>
          <w:highlight w:val="yellow"/>
        </w:rPr>
        <w:t xml:space="preserve"> at:  7825 Baymeadows Way, Suite 200B, Jacksonville, Florida  32256-7590.</w:t>
      </w:r>
    </w:p>
    <w:p w:rsidR="005D44A1" w:rsidRPr="005D44A1" w:rsidRDefault="005D44A1" w:rsidP="005D44A1">
      <w:pPr>
        <w:numPr>
          <w:ilvl w:val="0"/>
          <w:numId w:val="20"/>
        </w:numPr>
        <w:spacing w:after="120"/>
        <w:rPr>
          <w:strike/>
          <w:sz w:val="22"/>
          <w:highlight w:val="yellow"/>
        </w:rPr>
      </w:pPr>
      <w:r w:rsidRPr="005D44A1">
        <w:rPr>
          <w:bCs/>
          <w:strike/>
          <w:sz w:val="22"/>
          <w:highlight w:val="yellow"/>
          <w:u w:val="single"/>
        </w:rPr>
        <w:t>Compliance Authority</w:t>
      </w:r>
      <w:r w:rsidRPr="005D44A1">
        <w:rPr>
          <w:bCs/>
          <w:strike/>
          <w:sz w:val="22"/>
          <w:highlight w:val="yellow"/>
        </w:rPr>
        <w:t xml:space="preserve">:  </w:t>
      </w:r>
      <w:r w:rsidRPr="005D44A1">
        <w:rPr>
          <w:strike/>
          <w:sz w:val="22"/>
          <w:highlight w:val="yellow"/>
        </w:rPr>
        <w:t xml:space="preserve">All documents related to compliance activities such as reports, tests, and notifications shall be submitted to the </w:t>
      </w:r>
      <w:r w:rsidRPr="005D44A1">
        <w:rPr>
          <w:strike/>
          <w:sz w:val="22"/>
          <w:szCs w:val="22"/>
          <w:highlight w:val="yellow"/>
        </w:rPr>
        <w:t>Air Resource Section of the Northeast District</w:t>
      </w:r>
      <w:r w:rsidRPr="005D44A1">
        <w:rPr>
          <w:strike/>
          <w:sz w:val="22"/>
          <w:highlight w:val="yellow"/>
        </w:rPr>
        <w:t xml:space="preserve"> (as applicable)</w:t>
      </w:r>
      <w:r w:rsidRPr="005D44A1">
        <w:rPr>
          <w:strike/>
          <w:sz w:val="22"/>
          <w:szCs w:val="22"/>
          <w:highlight w:val="yellow"/>
        </w:rPr>
        <w:t xml:space="preserve"> at:  7825 Baymeadows Way, Suite 200B, Jacksonville, Florida  32256-7590.</w:t>
      </w:r>
    </w:p>
    <w:p w:rsidR="005D44A1" w:rsidRPr="005D44A1" w:rsidRDefault="005D44A1" w:rsidP="005D44A1">
      <w:pPr>
        <w:numPr>
          <w:ilvl w:val="0"/>
          <w:numId w:val="20"/>
        </w:numPr>
        <w:spacing w:after="120"/>
        <w:rPr>
          <w:strike/>
          <w:sz w:val="22"/>
          <w:szCs w:val="22"/>
          <w:highlight w:val="yellow"/>
        </w:rPr>
      </w:pPr>
      <w:r w:rsidRPr="005D44A1">
        <w:rPr>
          <w:bCs/>
          <w:strike/>
          <w:sz w:val="22"/>
          <w:szCs w:val="22"/>
          <w:highlight w:val="yellow"/>
          <w:u w:val="single"/>
        </w:rPr>
        <w:t>Appendices</w:t>
      </w:r>
      <w:r w:rsidRPr="005D44A1">
        <w:rPr>
          <w:bCs/>
          <w:strike/>
          <w:sz w:val="22"/>
          <w:szCs w:val="22"/>
          <w:highlight w:val="yellow"/>
        </w:rPr>
        <w:t xml:space="preserve">:  </w:t>
      </w:r>
      <w:r w:rsidRPr="005D44A1">
        <w:rPr>
          <w:strike/>
          <w:sz w:val="22"/>
          <w:szCs w:val="22"/>
          <w:highlight w:val="yellow"/>
        </w:rPr>
        <w:t xml:space="preserve">The following Appendices are attached as a part of this permit:  Appendix A (Citation Formats and Glossary </w:t>
      </w:r>
      <w:r w:rsidRPr="005D44A1">
        <w:rPr>
          <w:strike/>
          <w:sz w:val="22"/>
          <w:highlight w:val="yellow"/>
        </w:rPr>
        <w:t>of</w:t>
      </w:r>
      <w:r w:rsidRPr="005D44A1">
        <w:rPr>
          <w:strike/>
          <w:sz w:val="22"/>
          <w:szCs w:val="22"/>
          <w:highlight w:val="yellow"/>
        </w:rPr>
        <w:t xml:space="preserve"> Common Terms); Appendix B (General Conditions); Appendix C (Common Conditions); Appendix D (Common Testing Requirements); Appendix E (Final BACT Determinations); and Appendix F (Heat Input Rate vs. Compressor Inlet Temperature).</w:t>
      </w:r>
    </w:p>
    <w:p w:rsidR="005D44A1" w:rsidRPr="005D44A1" w:rsidRDefault="005D44A1" w:rsidP="005D44A1">
      <w:pPr>
        <w:numPr>
          <w:ilvl w:val="0"/>
          <w:numId w:val="20"/>
        </w:numPr>
        <w:spacing w:after="120"/>
        <w:rPr>
          <w:strike/>
          <w:sz w:val="22"/>
          <w:highlight w:val="yellow"/>
        </w:rPr>
      </w:pPr>
      <w:r w:rsidRPr="005D44A1">
        <w:rPr>
          <w:strike/>
          <w:sz w:val="22"/>
          <w:highlight w:val="yellow"/>
          <w:u w:val="single"/>
        </w:rPr>
        <w:t>Applicable Regulations, Forms and Application Procedures</w:t>
      </w:r>
      <w:r w:rsidRPr="005D44A1">
        <w:rPr>
          <w:strike/>
          <w:sz w:val="22"/>
          <w:highlight w:val="yellow"/>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62-296 and 62-297, F.A.C.  Issuance of this permit does not relieve the permittee from compliance with any applicable federal, state, or local permitting or regulations.</w:t>
      </w:r>
    </w:p>
    <w:p w:rsidR="005D44A1" w:rsidRPr="005D44A1" w:rsidRDefault="005D44A1" w:rsidP="005D44A1">
      <w:pPr>
        <w:numPr>
          <w:ilvl w:val="0"/>
          <w:numId w:val="20"/>
        </w:numPr>
        <w:spacing w:after="120"/>
        <w:rPr>
          <w:strike/>
          <w:sz w:val="22"/>
          <w:highlight w:val="yellow"/>
        </w:rPr>
      </w:pPr>
      <w:r w:rsidRPr="005D44A1">
        <w:rPr>
          <w:strike/>
          <w:sz w:val="22"/>
          <w:highlight w:val="yellow"/>
          <w:u w:val="single"/>
        </w:rPr>
        <w:t>New or Additional Conditions</w:t>
      </w:r>
      <w:r w:rsidRPr="005D44A1">
        <w:rPr>
          <w:strike/>
          <w:sz w:val="22"/>
          <w:highlight w:val="yellow"/>
        </w:rPr>
        <w:t xml:space="preserve">:  For good cause shown and after notice and an administrative hearing, if requested, the Department may require the permittee to conform to new or additional conditions.  The </w:t>
      </w:r>
      <w:r w:rsidRPr="005D44A1">
        <w:rPr>
          <w:strike/>
          <w:sz w:val="22"/>
          <w:highlight w:val="yellow"/>
        </w:rPr>
        <w:lastRenderedPageBreak/>
        <w:t>Department shall allow the permittee a reasonable time to conform to the new or additional conditions, and on application of the permittee, the Department may grant additional time.  [Rule 62-4.080, F.A.C.]</w:t>
      </w:r>
    </w:p>
    <w:p w:rsidR="005D44A1" w:rsidRPr="005D44A1" w:rsidRDefault="005D44A1" w:rsidP="005D44A1">
      <w:pPr>
        <w:numPr>
          <w:ilvl w:val="0"/>
          <w:numId w:val="20"/>
        </w:numPr>
        <w:spacing w:after="120"/>
        <w:rPr>
          <w:strike/>
          <w:sz w:val="22"/>
          <w:highlight w:val="yellow"/>
        </w:rPr>
      </w:pPr>
      <w:r w:rsidRPr="005D44A1">
        <w:rPr>
          <w:strike/>
          <w:sz w:val="22"/>
          <w:highlight w:val="yellow"/>
          <w:u w:val="single"/>
        </w:rPr>
        <w:t>Modifications</w:t>
      </w:r>
      <w:r w:rsidRPr="005D44A1">
        <w:rPr>
          <w:strike/>
          <w:sz w:val="22"/>
          <w:highlight w:val="yellow"/>
        </w:rPr>
        <w:t>:  No emissions unit shall be constructed or modified without obtaining an air construction permit from the Department.  Such permit shall be obtained prior to beginning construction or modification.  [Rules 62-210.300(1) and 62-212.300(1)(a), F.A.C.]</w:t>
      </w:r>
    </w:p>
    <w:p w:rsidR="005D44A1" w:rsidRPr="005D44A1" w:rsidRDefault="005D44A1" w:rsidP="005D44A1">
      <w:pPr>
        <w:numPr>
          <w:ilvl w:val="0"/>
          <w:numId w:val="20"/>
        </w:numPr>
        <w:spacing w:after="120"/>
        <w:rPr>
          <w:strike/>
          <w:sz w:val="22"/>
          <w:szCs w:val="22"/>
          <w:highlight w:val="yellow"/>
        </w:rPr>
      </w:pPr>
      <w:r w:rsidRPr="005D44A1">
        <w:rPr>
          <w:strike/>
          <w:sz w:val="22"/>
          <w:szCs w:val="22"/>
          <w:highlight w:val="yellow"/>
          <w:u w:val="single"/>
        </w:rPr>
        <w:t>Source Obligation</w:t>
      </w:r>
      <w:r w:rsidRPr="005D44A1">
        <w:rPr>
          <w:strike/>
          <w:sz w:val="22"/>
          <w:szCs w:val="22"/>
          <w:highlight w:val="yellow"/>
        </w:rPr>
        <w:t>:</w:t>
      </w:r>
    </w:p>
    <w:p w:rsidR="005D44A1" w:rsidRPr="005D44A1" w:rsidRDefault="005D44A1" w:rsidP="005D44A1">
      <w:pPr>
        <w:autoSpaceDE w:val="0"/>
        <w:autoSpaceDN w:val="0"/>
        <w:adjustRightInd w:val="0"/>
        <w:spacing w:after="120"/>
        <w:ind w:left="720" w:hanging="360"/>
        <w:rPr>
          <w:strike/>
          <w:sz w:val="22"/>
          <w:szCs w:val="22"/>
          <w:highlight w:val="yellow"/>
        </w:rPr>
      </w:pPr>
      <w:r w:rsidRPr="005D44A1">
        <w:rPr>
          <w:strike/>
          <w:sz w:val="22"/>
          <w:szCs w:val="22"/>
          <w:highlight w:val="yellow"/>
        </w:rPr>
        <w:t>(a)</w:t>
      </w:r>
      <w:r w:rsidRPr="005D44A1">
        <w:rPr>
          <w:strike/>
          <w:sz w:val="22"/>
          <w:szCs w:val="22"/>
          <w:highlight w:val="yellow"/>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 [Rule 62-212.400(12)(b), F.A.C.]</w:t>
      </w:r>
    </w:p>
    <w:p w:rsidR="005D44A1" w:rsidRPr="005D44A1" w:rsidRDefault="005D44A1" w:rsidP="005D44A1">
      <w:pPr>
        <w:autoSpaceDE w:val="0"/>
        <w:autoSpaceDN w:val="0"/>
        <w:adjustRightInd w:val="0"/>
        <w:spacing w:after="120"/>
        <w:ind w:left="720" w:hanging="360"/>
        <w:rPr>
          <w:strike/>
          <w:sz w:val="22"/>
          <w:szCs w:val="22"/>
          <w:highlight w:val="yellow"/>
        </w:rPr>
      </w:pPr>
      <w:r w:rsidRPr="005D44A1">
        <w:rPr>
          <w:strike/>
          <w:sz w:val="22"/>
          <w:szCs w:val="22"/>
          <w:highlight w:val="yellow"/>
        </w:rPr>
        <w:t>(b)</w:t>
      </w:r>
      <w:r w:rsidRPr="005D44A1">
        <w:rPr>
          <w:strike/>
          <w:sz w:val="22"/>
          <w:szCs w:val="22"/>
          <w:highlight w:val="yellow"/>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  [Rule 62-212.400(12)(c), F.A.C.]</w:t>
      </w:r>
    </w:p>
    <w:p w:rsidR="005D44A1" w:rsidRPr="005D44A1" w:rsidRDefault="005D44A1" w:rsidP="005D44A1">
      <w:pPr>
        <w:widowControl w:val="0"/>
        <w:numPr>
          <w:ilvl w:val="0"/>
          <w:numId w:val="20"/>
        </w:numPr>
        <w:spacing w:after="120"/>
        <w:rPr>
          <w:strike/>
          <w:sz w:val="22"/>
          <w:highlight w:val="yellow"/>
        </w:rPr>
      </w:pPr>
      <w:r w:rsidRPr="005D44A1">
        <w:rPr>
          <w:strike/>
          <w:sz w:val="22"/>
          <w:highlight w:val="yellow"/>
          <w:u w:val="single"/>
        </w:rPr>
        <w:t>Title V Permit</w:t>
      </w:r>
      <w:r w:rsidRPr="005D44A1">
        <w:rPr>
          <w:strike/>
          <w:sz w:val="22"/>
          <w:highlight w:val="yellow"/>
        </w:rPr>
        <w:t>: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within 180 days of issuance of this final air construction permit revision.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each Compliance Authority.  [Rules 62-4.030, 62-4.050, 62-4.220, and Chapter 62-213, F.A.C.]</w:t>
      </w:r>
    </w:p>
    <w:p w:rsidR="005D44A1" w:rsidRPr="005D44A1" w:rsidRDefault="005D44A1" w:rsidP="005D44A1">
      <w:pPr>
        <w:widowControl w:val="0"/>
        <w:numPr>
          <w:ilvl w:val="0"/>
          <w:numId w:val="20"/>
        </w:numPr>
        <w:spacing w:after="120"/>
        <w:rPr>
          <w:strike/>
          <w:sz w:val="22"/>
          <w:szCs w:val="22"/>
          <w:highlight w:val="yellow"/>
        </w:rPr>
      </w:pPr>
      <w:r w:rsidRPr="005D44A1">
        <w:rPr>
          <w:strike/>
          <w:sz w:val="22"/>
          <w:szCs w:val="22"/>
          <w:highlight w:val="yellow"/>
          <w:u w:val="single"/>
        </w:rPr>
        <w:t>Actual Emissions Reporting</w:t>
      </w:r>
      <w:r w:rsidRPr="005D44A1">
        <w:rPr>
          <w:strike/>
          <w:sz w:val="22"/>
          <w:szCs w:val="22"/>
          <w:highlight w:val="yellow"/>
        </w:rPr>
        <w:t>:  This permit is based on an analysis that compared baseline actual emissions with projected actual emissions and avoided the PSD preconstruction review requirements of Rule 62-212.400(4) through (12), F.A.C. for several pollutants.  Therefore, pursuant to Rule 62-212.300(1)(e), F.A.C., the permittee is subject to the following monitoring, reporting and recordkeeping provisions.</w:t>
      </w:r>
    </w:p>
    <w:p w:rsidR="005D44A1" w:rsidRPr="005D44A1" w:rsidRDefault="005D44A1" w:rsidP="005D44A1">
      <w:pPr>
        <w:pStyle w:val="BodyText3"/>
        <w:numPr>
          <w:ilvl w:val="0"/>
          <w:numId w:val="7"/>
        </w:numPr>
        <w:jc w:val="left"/>
        <w:rPr>
          <w:strike/>
          <w:highlight w:val="yellow"/>
        </w:rPr>
      </w:pPr>
      <w:r w:rsidRPr="005D44A1">
        <w:rPr>
          <w:strike/>
          <w:highlight w:val="yellow"/>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10years following resumption of regular operations after the change.  Emissions shall be computed in accordance with the provisions in Rule 62-210.370, F.A.C., which are provided in Appendix C of this permit.</w:t>
      </w:r>
    </w:p>
    <w:p w:rsidR="005D44A1" w:rsidRPr="005D44A1" w:rsidRDefault="005D44A1" w:rsidP="005D44A1">
      <w:pPr>
        <w:pStyle w:val="BodyText3"/>
        <w:widowControl w:val="0"/>
        <w:numPr>
          <w:ilvl w:val="0"/>
          <w:numId w:val="7"/>
        </w:numPr>
        <w:spacing w:after="80"/>
        <w:jc w:val="left"/>
        <w:rPr>
          <w:strike/>
          <w:highlight w:val="yellow"/>
        </w:rPr>
      </w:pPr>
      <w:r w:rsidRPr="005D44A1">
        <w:rPr>
          <w:strike/>
          <w:highlight w:val="yellow"/>
        </w:rPr>
        <w:t xml:space="preserve">The permittee shall report to the Department </w:t>
      </w:r>
      <w:r w:rsidRPr="005D44A1">
        <w:rPr>
          <w:b/>
          <w:i/>
          <w:strike/>
          <w:highlight w:val="yellow"/>
        </w:rPr>
        <w:t>within 60 days after the end of each calendar year</w:t>
      </w:r>
      <w:r w:rsidRPr="005D44A1">
        <w:rPr>
          <w:strike/>
          <w:highlight w:val="yellow"/>
        </w:rPr>
        <w:t xml:space="preserve"> during the 10-year period setting out the unit’s annual emissions during the calendar year that preceded submission of the report.  The report shall contain the following:</w:t>
      </w:r>
    </w:p>
    <w:p w:rsidR="005D44A1" w:rsidRPr="005D44A1" w:rsidRDefault="005D44A1" w:rsidP="005D44A1">
      <w:pPr>
        <w:pStyle w:val="BodyText3"/>
        <w:widowControl w:val="0"/>
        <w:numPr>
          <w:ilvl w:val="1"/>
          <w:numId w:val="7"/>
        </w:numPr>
        <w:spacing w:after="80"/>
        <w:jc w:val="left"/>
        <w:rPr>
          <w:strike/>
          <w:highlight w:val="yellow"/>
        </w:rPr>
      </w:pPr>
      <w:r w:rsidRPr="005D44A1">
        <w:rPr>
          <w:strike/>
          <w:highlight w:val="yellow"/>
        </w:rPr>
        <w:t>The name, address and telephone number of the owner or operator of the major stationary source;</w:t>
      </w:r>
    </w:p>
    <w:p w:rsidR="005D44A1" w:rsidRPr="005D44A1" w:rsidRDefault="005D44A1" w:rsidP="005D44A1">
      <w:pPr>
        <w:pStyle w:val="BodyText3"/>
        <w:widowControl w:val="0"/>
        <w:numPr>
          <w:ilvl w:val="1"/>
          <w:numId w:val="7"/>
        </w:numPr>
        <w:spacing w:after="80"/>
        <w:jc w:val="left"/>
        <w:rPr>
          <w:strike/>
          <w:highlight w:val="yellow"/>
        </w:rPr>
      </w:pPr>
      <w:r w:rsidRPr="005D44A1">
        <w:rPr>
          <w:strike/>
          <w:highlight w:val="yellow"/>
        </w:rPr>
        <w:t>The annual emissions calculations pursuant to the provisions of 62-210.370, F.A.C., which are provided in Appendix C of this permit;</w:t>
      </w:r>
    </w:p>
    <w:p w:rsidR="005D44A1" w:rsidRPr="005D44A1" w:rsidRDefault="005D44A1" w:rsidP="005D44A1">
      <w:pPr>
        <w:pStyle w:val="BodyText3"/>
        <w:widowControl w:val="0"/>
        <w:numPr>
          <w:ilvl w:val="1"/>
          <w:numId w:val="7"/>
        </w:numPr>
        <w:spacing w:after="80"/>
        <w:jc w:val="left"/>
        <w:rPr>
          <w:strike/>
          <w:highlight w:val="yellow"/>
        </w:rPr>
      </w:pPr>
      <w:r w:rsidRPr="005D44A1">
        <w:rPr>
          <w:strike/>
          <w:highlight w:val="yellow"/>
        </w:rPr>
        <w:t>If the emissions differ from the preconstruction projection, an explanation as to why there is a difference; and</w:t>
      </w:r>
    </w:p>
    <w:p w:rsidR="005D44A1" w:rsidRPr="005D44A1" w:rsidRDefault="005D44A1" w:rsidP="005D44A1">
      <w:pPr>
        <w:pStyle w:val="BodyText3"/>
        <w:widowControl w:val="0"/>
        <w:numPr>
          <w:ilvl w:val="1"/>
          <w:numId w:val="7"/>
        </w:numPr>
        <w:spacing w:after="80"/>
        <w:jc w:val="left"/>
        <w:rPr>
          <w:strike/>
          <w:highlight w:val="yellow"/>
        </w:rPr>
      </w:pPr>
      <w:r w:rsidRPr="005D44A1">
        <w:rPr>
          <w:strike/>
          <w:highlight w:val="yellow"/>
        </w:rPr>
        <w:t>Any other information that the owner or operator wishes to include in the report.</w:t>
      </w:r>
    </w:p>
    <w:p w:rsidR="005D44A1" w:rsidRPr="005D44A1" w:rsidRDefault="005D44A1" w:rsidP="005D44A1">
      <w:pPr>
        <w:pStyle w:val="BodyText3"/>
        <w:widowControl w:val="0"/>
        <w:numPr>
          <w:ilvl w:val="0"/>
          <w:numId w:val="7"/>
        </w:numPr>
        <w:spacing w:after="80"/>
        <w:jc w:val="left"/>
        <w:rPr>
          <w:strike/>
          <w:highlight w:val="yellow"/>
        </w:rPr>
      </w:pPr>
      <w:r w:rsidRPr="005D44A1">
        <w:rPr>
          <w:strike/>
          <w:highlight w:val="yellow"/>
        </w:rPr>
        <w:lastRenderedPageBreak/>
        <w:t>The information required to be documented and maintained pursuant to subparagraphs 62-212.300(1)(e)1 and 2, F.A.C., shall be submitted to the Department, which shall make it available for review to the general public.</w:t>
      </w:r>
    </w:p>
    <w:p w:rsidR="005D44A1" w:rsidRPr="005D44A1" w:rsidRDefault="005D44A1" w:rsidP="005D44A1">
      <w:pPr>
        <w:pStyle w:val="BodyText3"/>
        <w:widowControl w:val="0"/>
        <w:ind w:left="360"/>
        <w:jc w:val="left"/>
        <w:rPr>
          <w:strike/>
          <w:highlight w:val="yellow"/>
        </w:rPr>
      </w:pPr>
      <w:r w:rsidRPr="005D44A1">
        <w:rPr>
          <w:strike/>
          <w:highlight w:val="yellow"/>
        </w:rPr>
        <w:t xml:space="preserve">For this project, the permit requires the annual reporting of actual 2011 NOx emissions from the combustion turbine and duct burner system.  </w:t>
      </w:r>
      <w:r w:rsidRPr="005D44A1">
        <w:rPr>
          <w:i/>
          <w:strike/>
          <w:highlight w:val="yellow"/>
        </w:rPr>
        <w:t>{Permitting Note:  The baseline NOx emissions are 114.50 tons/year for the combustion turbine and duct burner combined, resulting is a PSD applicability trigger threshold of 154.50 tons/year (114.50+40=154.50</w:t>
      </w:r>
      <w:r w:rsidRPr="005D44A1">
        <w:rPr>
          <w:b/>
          <w:i/>
          <w:strike/>
          <w:highlight w:val="yellow"/>
        </w:rPr>
        <w:t>)</w:t>
      </w:r>
      <w:r w:rsidRPr="005D44A1">
        <w:rPr>
          <w:i/>
          <w:strike/>
          <w:highlight w:val="yellow"/>
        </w:rPr>
        <w:t>. The two calendar years used to establish the 114.50 tons/year baseline were 2000 and 2001.  The permittee has already report nine years of this data.}</w:t>
      </w:r>
    </w:p>
    <w:p w:rsidR="005D44A1" w:rsidRPr="005D44A1" w:rsidRDefault="005D44A1" w:rsidP="005D44A1">
      <w:pPr>
        <w:pStyle w:val="BodyText3"/>
        <w:widowControl w:val="0"/>
        <w:spacing w:after="0"/>
        <w:ind w:left="360"/>
        <w:jc w:val="left"/>
        <w:rPr>
          <w:strike/>
          <w:szCs w:val="22"/>
        </w:rPr>
      </w:pPr>
      <w:r w:rsidRPr="005D44A1">
        <w:rPr>
          <w:strike/>
          <w:highlight w:val="yellow"/>
        </w:rPr>
        <w:t>[Rules 62-212.300(1)(e) and 62-210.370, F.A.C.]</w:t>
      </w:r>
    </w:p>
    <w:p w:rsidR="00E915EB" w:rsidRDefault="00E915EB" w:rsidP="00E915EB">
      <w:pPr>
        <w:spacing w:after="120"/>
        <w:rPr>
          <w:sz w:val="22"/>
          <w:szCs w:val="22"/>
        </w:rPr>
      </w:pPr>
    </w:p>
    <w:p w:rsidR="00511AD4" w:rsidRPr="00734D28" w:rsidRDefault="00511AD4" w:rsidP="00511AD4">
      <w:pPr>
        <w:widowControl w:val="0"/>
        <w:spacing w:after="120"/>
        <w:rPr>
          <w:sz w:val="22"/>
        </w:rPr>
      </w:pPr>
    </w:p>
    <w:p w:rsidR="004C4F0F" w:rsidRDefault="004C4F0F">
      <w:pPr>
        <w:ind w:firstLine="90"/>
        <w:jc w:val="both"/>
        <w:rPr>
          <w:caps/>
          <w:sz w:val="22"/>
          <w:u w:val="single"/>
        </w:rPr>
        <w:sectPr w:rsidR="004C4F0F" w:rsidSect="009C1FD0">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604CD7" w:rsidRDefault="00604CD7" w:rsidP="00604CD7">
      <w:pPr>
        <w:pStyle w:val="BodyText3"/>
        <w:numPr>
          <w:ilvl w:val="12"/>
          <w:numId w:val="0"/>
        </w:numPr>
        <w:jc w:val="left"/>
        <w:rPr>
          <w:szCs w:val="22"/>
        </w:rPr>
      </w:pPr>
      <w:r w:rsidRPr="00877418">
        <w:rPr>
          <w:szCs w:val="22"/>
        </w:rPr>
        <w:lastRenderedPageBreak/>
        <w:t xml:space="preserve">This section of the permit addresses the following </w:t>
      </w:r>
      <w:r w:rsidRPr="00765201">
        <w:rPr>
          <w:szCs w:val="22"/>
        </w:rPr>
        <w:t>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765201" w:rsidRPr="00877418" w:rsidTr="00A674DB">
        <w:tc>
          <w:tcPr>
            <w:tcW w:w="794" w:type="dxa"/>
            <w:tcBorders>
              <w:top w:val="single" w:sz="12" w:space="0" w:color="auto"/>
              <w:bottom w:val="single" w:sz="12" w:space="0" w:color="auto"/>
              <w:right w:val="single" w:sz="12" w:space="0" w:color="auto"/>
            </w:tcBorders>
            <w:shd w:val="clear" w:color="auto" w:fill="BDD6EE" w:themeFill="accent1" w:themeFillTint="66"/>
          </w:tcPr>
          <w:p w:rsidR="00765201" w:rsidRPr="00851191" w:rsidRDefault="00765201" w:rsidP="00765201">
            <w:pPr>
              <w:jc w:val="center"/>
              <w:rPr>
                <w:b/>
                <w:sz w:val="22"/>
                <w:szCs w:val="22"/>
              </w:rPr>
            </w:pPr>
            <w:r w:rsidRPr="00851191">
              <w:rPr>
                <w:b/>
                <w:sz w:val="22"/>
                <w:szCs w:val="22"/>
              </w:rPr>
              <w:t>ID No.</w:t>
            </w:r>
          </w:p>
        </w:tc>
        <w:tc>
          <w:tcPr>
            <w:tcW w:w="9360" w:type="dxa"/>
            <w:tcBorders>
              <w:top w:val="single" w:sz="12" w:space="0" w:color="auto"/>
              <w:left w:val="single" w:sz="12" w:space="0" w:color="auto"/>
              <w:bottom w:val="single" w:sz="12" w:space="0" w:color="auto"/>
            </w:tcBorders>
            <w:shd w:val="clear" w:color="auto" w:fill="BDD6EE" w:themeFill="accent1" w:themeFillTint="66"/>
          </w:tcPr>
          <w:p w:rsidR="00765201" w:rsidRPr="00851191" w:rsidRDefault="00765201" w:rsidP="00765201">
            <w:pPr>
              <w:rPr>
                <w:sz w:val="22"/>
                <w:szCs w:val="22"/>
              </w:rPr>
            </w:pPr>
            <w:r w:rsidRPr="00851191">
              <w:rPr>
                <w:b/>
                <w:sz w:val="22"/>
                <w:szCs w:val="22"/>
              </w:rPr>
              <w:t>Emission Unit Description</w:t>
            </w:r>
          </w:p>
        </w:tc>
      </w:tr>
      <w:tr w:rsidR="00765201" w:rsidRPr="00877418" w:rsidTr="00583B2E">
        <w:tc>
          <w:tcPr>
            <w:tcW w:w="794" w:type="dxa"/>
            <w:tcBorders>
              <w:top w:val="single" w:sz="12" w:space="0" w:color="auto"/>
              <w:bottom w:val="single" w:sz="8" w:space="0" w:color="auto"/>
              <w:right w:val="single" w:sz="12" w:space="0" w:color="auto"/>
            </w:tcBorders>
          </w:tcPr>
          <w:p w:rsidR="00765201" w:rsidRPr="00851191" w:rsidRDefault="00765201" w:rsidP="00765201">
            <w:pPr>
              <w:jc w:val="center"/>
              <w:rPr>
                <w:strike/>
                <w:sz w:val="22"/>
                <w:szCs w:val="22"/>
                <w:highlight w:val="yellow"/>
              </w:rPr>
            </w:pPr>
            <w:r w:rsidRPr="00851191">
              <w:rPr>
                <w:strike/>
                <w:sz w:val="22"/>
                <w:szCs w:val="22"/>
                <w:highlight w:val="yellow"/>
              </w:rPr>
              <w:t>002</w:t>
            </w:r>
          </w:p>
        </w:tc>
        <w:tc>
          <w:tcPr>
            <w:tcW w:w="9360" w:type="dxa"/>
            <w:tcBorders>
              <w:top w:val="single" w:sz="12" w:space="0" w:color="auto"/>
              <w:left w:val="single" w:sz="12" w:space="0" w:color="auto"/>
              <w:bottom w:val="single" w:sz="8" w:space="0" w:color="auto"/>
            </w:tcBorders>
          </w:tcPr>
          <w:p w:rsidR="00765201" w:rsidRPr="00851191" w:rsidRDefault="00765201" w:rsidP="00765201">
            <w:pPr>
              <w:rPr>
                <w:strike/>
                <w:sz w:val="22"/>
                <w:szCs w:val="22"/>
                <w:highlight w:val="yellow"/>
              </w:rPr>
            </w:pPr>
            <w:r w:rsidRPr="00851191">
              <w:rPr>
                <w:strike/>
                <w:sz w:val="22"/>
                <w:szCs w:val="22"/>
                <w:highlight w:val="yellow"/>
              </w:rPr>
              <w:t xml:space="preserve">No. 4 </w:t>
            </w:r>
            <w:r w:rsidR="00BE723D">
              <w:rPr>
                <w:strike/>
                <w:sz w:val="22"/>
                <w:szCs w:val="22"/>
                <w:highlight w:val="yellow"/>
              </w:rPr>
              <w:t xml:space="preserve">Backup </w:t>
            </w:r>
            <w:r w:rsidRPr="00851191">
              <w:rPr>
                <w:strike/>
                <w:sz w:val="22"/>
                <w:szCs w:val="22"/>
                <w:highlight w:val="yellow"/>
              </w:rPr>
              <w:t>Steam Boiler</w:t>
            </w:r>
          </w:p>
        </w:tc>
      </w:tr>
      <w:tr w:rsidR="00765201" w:rsidRPr="00877418" w:rsidTr="00583B2E">
        <w:tc>
          <w:tcPr>
            <w:tcW w:w="794" w:type="dxa"/>
            <w:tcBorders>
              <w:top w:val="single" w:sz="8" w:space="0" w:color="auto"/>
              <w:bottom w:val="single" w:sz="8" w:space="0" w:color="auto"/>
              <w:right w:val="single" w:sz="12" w:space="0" w:color="auto"/>
            </w:tcBorders>
          </w:tcPr>
          <w:p w:rsidR="00765201" w:rsidRPr="00851191" w:rsidRDefault="00765201" w:rsidP="00765201">
            <w:pPr>
              <w:jc w:val="center"/>
              <w:rPr>
                <w:sz w:val="22"/>
                <w:szCs w:val="22"/>
              </w:rPr>
            </w:pPr>
            <w:r w:rsidRPr="00851191">
              <w:rPr>
                <w:sz w:val="22"/>
                <w:szCs w:val="22"/>
              </w:rPr>
              <w:t>003</w:t>
            </w:r>
          </w:p>
        </w:tc>
        <w:tc>
          <w:tcPr>
            <w:tcW w:w="9360" w:type="dxa"/>
            <w:tcBorders>
              <w:top w:val="single" w:sz="8" w:space="0" w:color="auto"/>
              <w:left w:val="single" w:sz="12" w:space="0" w:color="auto"/>
              <w:bottom w:val="single" w:sz="8" w:space="0" w:color="auto"/>
            </w:tcBorders>
          </w:tcPr>
          <w:p w:rsidR="00765201" w:rsidRPr="00851191" w:rsidRDefault="00765201" w:rsidP="00765201">
            <w:pPr>
              <w:rPr>
                <w:sz w:val="22"/>
                <w:szCs w:val="22"/>
              </w:rPr>
            </w:pPr>
            <w:r w:rsidRPr="00851191">
              <w:rPr>
                <w:sz w:val="22"/>
                <w:szCs w:val="22"/>
              </w:rPr>
              <w:t xml:space="preserve">No. 5 </w:t>
            </w:r>
            <w:r w:rsidR="00BE723D">
              <w:rPr>
                <w:sz w:val="22"/>
                <w:szCs w:val="22"/>
              </w:rPr>
              <w:t xml:space="preserve">Backup </w:t>
            </w:r>
            <w:r w:rsidRPr="00851191">
              <w:rPr>
                <w:sz w:val="22"/>
                <w:szCs w:val="22"/>
              </w:rPr>
              <w:t>Steam Boiler</w:t>
            </w:r>
          </w:p>
        </w:tc>
      </w:tr>
      <w:tr w:rsidR="00765201" w:rsidRPr="00877418" w:rsidTr="00583B2E">
        <w:tc>
          <w:tcPr>
            <w:tcW w:w="794" w:type="dxa"/>
            <w:tcBorders>
              <w:top w:val="single" w:sz="8" w:space="0" w:color="auto"/>
              <w:bottom w:val="single" w:sz="8" w:space="0" w:color="auto"/>
              <w:right w:val="single" w:sz="12" w:space="0" w:color="auto"/>
            </w:tcBorders>
          </w:tcPr>
          <w:p w:rsidR="00765201" w:rsidRPr="00851191" w:rsidRDefault="00765201" w:rsidP="00765201">
            <w:pPr>
              <w:jc w:val="center"/>
              <w:rPr>
                <w:sz w:val="22"/>
                <w:szCs w:val="22"/>
              </w:rPr>
            </w:pPr>
            <w:r w:rsidRPr="00851191">
              <w:rPr>
                <w:sz w:val="22"/>
                <w:szCs w:val="22"/>
              </w:rPr>
              <w:t>005</w:t>
            </w:r>
          </w:p>
        </w:tc>
        <w:tc>
          <w:tcPr>
            <w:tcW w:w="9360" w:type="dxa"/>
            <w:tcBorders>
              <w:top w:val="single" w:sz="8" w:space="0" w:color="auto"/>
              <w:left w:val="single" w:sz="12" w:space="0" w:color="auto"/>
              <w:bottom w:val="single" w:sz="8" w:space="0" w:color="auto"/>
            </w:tcBorders>
          </w:tcPr>
          <w:p w:rsidR="00765201" w:rsidRPr="00851191" w:rsidRDefault="00765201" w:rsidP="00765201">
            <w:pPr>
              <w:rPr>
                <w:sz w:val="22"/>
                <w:szCs w:val="22"/>
              </w:rPr>
            </w:pPr>
            <w:r w:rsidRPr="00851191">
              <w:rPr>
                <w:sz w:val="22"/>
                <w:szCs w:val="22"/>
              </w:rPr>
              <w:t>Heat Recovery Steam Generator with Duct Burner System</w:t>
            </w:r>
          </w:p>
        </w:tc>
      </w:tr>
      <w:tr w:rsidR="00765201" w:rsidRPr="00877418" w:rsidTr="00851191">
        <w:tc>
          <w:tcPr>
            <w:tcW w:w="794" w:type="dxa"/>
            <w:tcBorders>
              <w:top w:val="single" w:sz="8" w:space="0" w:color="auto"/>
              <w:bottom w:val="single" w:sz="8" w:space="0" w:color="auto"/>
              <w:right w:val="single" w:sz="12" w:space="0" w:color="auto"/>
            </w:tcBorders>
          </w:tcPr>
          <w:p w:rsidR="00765201" w:rsidRPr="00851191" w:rsidRDefault="00765201" w:rsidP="00765201">
            <w:pPr>
              <w:jc w:val="center"/>
              <w:rPr>
                <w:sz w:val="22"/>
                <w:szCs w:val="22"/>
              </w:rPr>
            </w:pPr>
            <w:r w:rsidRPr="00851191">
              <w:rPr>
                <w:sz w:val="22"/>
                <w:szCs w:val="22"/>
              </w:rPr>
              <w:t>007</w:t>
            </w:r>
          </w:p>
        </w:tc>
        <w:tc>
          <w:tcPr>
            <w:tcW w:w="9360" w:type="dxa"/>
            <w:tcBorders>
              <w:top w:val="single" w:sz="8" w:space="0" w:color="auto"/>
              <w:left w:val="single" w:sz="12" w:space="0" w:color="auto"/>
              <w:bottom w:val="single" w:sz="8" w:space="0" w:color="auto"/>
            </w:tcBorders>
          </w:tcPr>
          <w:p w:rsidR="00765201" w:rsidRPr="00851191" w:rsidRDefault="00765201" w:rsidP="00765201">
            <w:pPr>
              <w:rPr>
                <w:sz w:val="22"/>
                <w:szCs w:val="22"/>
              </w:rPr>
            </w:pPr>
            <w:r w:rsidRPr="00851191">
              <w:rPr>
                <w:sz w:val="22"/>
                <w:szCs w:val="22"/>
              </w:rPr>
              <w:t xml:space="preserve">Combustion Turbine, General Electric Model No. LM6000-PC-ESPRINT </w:t>
            </w:r>
          </w:p>
        </w:tc>
      </w:tr>
      <w:tr w:rsidR="00851191" w:rsidRPr="00877418" w:rsidTr="00583B2E">
        <w:tc>
          <w:tcPr>
            <w:tcW w:w="794" w:type="dxa"/>
            <w:tcBorders>
              <w:top w:val="single" w:sz="8" w:space="0" w:color="auto"/>
              <w:bottom w:val="single" w:sz="12" w:space="0" w:color="auto"/>
              <w:right w:val="single" w:sz="12" w:space="0" w:color="auto"/>
            </w:tcBorders>
          </w:tcPr>
          <w:p w:rsidR="00851191" w:rsidRPr="00851191" w:rsidRDefault="00851191" w:rsidP="00765201">
            <w:pPr>
              <w:jc w:val="center"/>
              <w:rPr>
                <w:sz w:val="22"/>
                <w:szCs w:val="22"/>
                <w:highlight w:val="yellow"/>
                <w:u w:val="double"/>
              </w:rPr>
            </w:pPr>
            <w:r w:rsidRPr="00851191">
              <w:rPr>
                <w:sz w:val="22"/>
                <w:szCs w:val="22"/>
                <w:highlight w:val="yellow"/>
                <w:u w:val="double"/>
              </w:rPr>
              <w:t>008</w:t>
            </w:r>
          </w:p>
        </w:tc>
        <w:tc>
          <w:tcPr>
            <w:tcW w:w="9360" w:type="dxa"/>
            <w:tcBorders>
              <w:top w:val="single" w:sz="8" w:space="0" w:color="auto"/>
              <w:left w:val="single" w:sz="12" w:space="0" w:color="auto"/>
              <w:bottom w:val="single" w:sz="12" w:space="0" w:color="auto"/>
            </w:tcBorders>
          </w:tcPr>
          <w:p w:rsidR="00851191" w:rsidRPr="00851191" w:rsidRDefault="00851191" w:rsidP="00BE723D">
            <w:pPr>
              <w:rPr>
                <w:sz w:val="22"/>
                <w:szCs w:val="22"/>
                <w:highlight w:val="yellow"/>
                <w:u w:val="double"/>
              </w:rPr>
            </w:pPr>
            <w:r w:rsidRPr="00851191">
              <w:rPr>
                <w:sz w:val="22"/>
                <w:szCs w:val="22"/>
                <w:highlight w:val="yellow"/>
                <w:u w:val="double"/>
              </w:rPr>
              <w:t xml:space="preserve">New </w:t>
            </w:r>
            <w:r w:rsidR="00023C08">
              <w:rPr>
                <w:sz w:val="22"/>
                <w:szCs w:val="22"/>
                <w:highlight w:val="yellow"/>
                <w:u w:val="double"/>
              </w:rPr>
              <w:t>Backup</w:t>
            </w:r>
            <w:r>
              <w:rPr>
                <w:sz w:val="22"/>
                <w:szCs w:val="22"/>
                <w:highlight w:val="yellow"/>
                <w:u w:val="double"/>
              </w:rPr>
              <w:t xml:space="preserve"> S</w:t>
            </w:r>
            <w:r w:rsidRPr="00851191">
              <w:rPr>
                <w:sz w:val="22"/>
                <w:szCs w:val="22"/>
                <w:highlight w:val="yellow"/>
                <w:u w:val="double"/>
              </w:rPr>
              <w:t>team Boiler</w:t>
            </w:r>
            <w:r>
              <w:rPr>
                <w:sz w:val="22"/>
                <w:szCs w:val="22"/>
                <w:highlight w:val="yellow"/>
                <w:u w:val="double"/>
              </w:rPr>
              <w:t xml:space="preserve"> No. 6</w:t>
            </w:r>
          </w:p>
        </w:tc>
      </w:tr>
    </w:tbl>
    <w:p w:rsidR="00765201" w:rsidRPr="00CC10B0" w:rsidRDefault="00765201" w:rsidP="00765201">
      <w:pPr>
        <w:spacing w:before="240" w:after="120"/>
        <w:rPr>
          <w:sz w:val="22"/>
          <w:szCs w:val="22"/>
        </w:rPr>
      </w:pPr>
      <w:r w:rsidRPr="00F5791B">
        <w:rPr>
          <w:sz w:val="22"/>
          <w:szCs w:val="22"/>
        </w:rPr>
        <w:t>The steam boilers (</w:t>
      </w:r>
      <w:r>
        <w:rPr>
          <w:sz w:val="22"/>
          <w:szCs w:val="22"/>
        </w:rPr>
        <w:t>EU-</w:t>
      </w:r>
      <w:r w:rsidRPr="00851191">
        <w:rPr>
          <w:strike/>
          <w:sz w:val="22"/>
          <w:szCs w:val="22"/>
          <w:highlight w:val="yellow"/>
        </w:rPr>
        <w:t>002 and</w:t>
      </w:r>
      <w:r w:rsidRPr="00F5791B">
        <w:rPr>
          <w:sz w:val="22"/>
          <w:szCs w:val="22"/>
        </w:rPr>
        <w:t xml:space="preserve"> 003</w:t>
      </w:r>
      <w:r w:rsidR="00851191">
        <w:rPr>
          <w:sz w:val="22"/>
          <w:szCs w:val="22"/>
        </w:rPr>
        <w:t xml:space="preserve"> </w:t>
      </w:r>
      <w:r w:rsidR="00851191" w:rsidRPr="00851191">
        <w:rPr>
          <w:sz w:val="22"/>
          <w:szCs w:val="22"/>
          <w:highlight w:val="yellow"/>
          <w:u w:val="double"/>
        </w:rPr>
        <w:t>and 008</w:t>
      </w:r>
      <w:r w:rsidRPr="00F5791B">
        <w:rPr>
          <w:sz w:val="22"/>
          <w:szCs w:val="22"/>
        </w:rPr>
        <w:t xml:space="preserve">) are </w:t>
      </w:r>
      <w:r w:rsidR="00C1113E" w:rsidRPr="00C1113E">
        <w:rPr>
          <w:sz w:val="22"/>
          <w:szCs w:val="22"/>
          <w:highlight w:val="yellow"/>
          <w:u w:val="double"/>
        </w:rPr>
        <w:t>to be</w:t>
      </w:r>
      <w:r w:rsidR="00C1113E">
        <w:rPr>
          <w:sz w:val="22"/>
          <w:szCs w:val="22"/>
        </w:rPr>
        <w:t xml:space="preserve"> </w:t>
      </w:r>
      <w:r w:rsidRPr="00F5791B">
        <w:rPr>
          <w:sz w:val="22"/>
          <w:szCs w:val="22"/>
        </w:rPr>
        <w:t xml:space="preserve">used </w:t>
      </w:r>
      <w:r w:rsidRPr="002F6DCF">
        <w:rPr>
          <w:strike/>
          <w:sz w:val="22"/>
          <w:szCs w:val="22"/>
          <w:highlight w:val="yellow"/>
        </w:rPr>
        <w:t>only</w:t>
      </w:r>
      <w:r w:rsidRPr="00F5791B">
        <w:rPr>
          <w:sz w:val="22"/>
          <w:szCs w:val="22"/>
        </w:rPr>
        <w:t xml:space="preserve"> as back-up sources</w:t>
      </w:r>
      <w:r>
        <w:rPr>
          <w:sz w:val="22"/>
          <w:szCs w:val="22"/>
        </w:rPr>
        <w:t xml:space="preserve"> of steam</w:t>
      </w:r>
      <w:r w:rsidR="002F6DCF" w:rsidRPr="002F6DCF">
        <w:t xml:space="preserve"> </w:t>
      </w:r>
      <w:r w:rsidR="002F6DCF" w:rsidRPr="002F6DCF">
        <w:rPr>
          <w:sz w:val="22"/>
          <w:szCs w:val="22"/>
          <w:highlight w:val="yellow"/>
          <w:u w:val="double"/>
        </w:rPr>
        <w:t>or to provide supplemental steam during periods of high steam demand</w:t>
      </w:r>
      <w:r w:rsidRPr="002D4D97">
        <w:rPr>
          <w:sz w:val="22"/>
          <w:szCs w:val="22"/>
        </w:rPr>
        <w:t xml:space="preserve">.  Each boiler </w:t>
      </w:r>
      <w:r w:rsidR="004E57B6">
        <w:rPr>
          <w:sz w:val="22"/>
          <w:szCs w:val="22"/>
          <w:highlight w:val="yellow"/>
          <w:u w:val="double"/>
        </w:rPr>
        <w:t>will/</w:t>
      </w:r>
      <w:r w:rsidR="002D4D97" w:rsidRPr="002D4D97">
        <w:rPr>
          <w:sz w:val="22"/>
          <w:szCs w:val="22"/>
          <w:highlight w:val="yellow"/>
          <w:u w:val="double"/>
        </w:rPr>
        <w:t>or</w:t>
      </w:r>
      <w:r w:rsidR="002D4D97">
        <w:rPr>
          <w:sz w:val="22"/>
          <w:szCs w:val="22"/>
        </w:rPr>
        <w:t xml:space="preserve"> </w:t>
      </w:r>
      <w:r w:rsidRPr="002D4D97">
        <w:rPr>
          <w:sz w:val="22"/>
          <w:szCs w:val="22"/>
        </w:rPr>
        <w:t xml:space="preserve">has its own exhaust stack.  </w:t>
      </w:r>
      <w:r w:rsidRPr="00851191">
        <w:rPr>
          <w:strike/>
          <w:sz w:val="22"/>
          <w:szCs w:val="22"/>
          <w:highlight w:val="yellow"/>
        </w:rPr>
        <w:t xml:space="preserve">The maximum </w:t>
      </w:r>
      <w:r w:rsidR="000F18C7" w:rsidRPr="00851191">
        <w:rPr>
          <w:strike/>
          <w:sz w:val="22"/>
          <w:szCs w:val="22"/>
          <w:highlight w:val="yellow"/>
        </w:rPr>
        <w:t xml:space="preserve">design </w:t>
      </w:r>
      <w:r w:rsidRPr="00851191">
        <w:rPr>
          <w:strike/>
          <w:sz w:val="22"/>
          <w:szCs w:val="22"/>
          <w:highlight w:val="yellow"/>
        </w:rPr>
        <w:t>heat input rate for the No. 4 steam boiler is 69.6 million British thermal units per hour (MMBtu/hour)</w:t>
      </w:r>
      <w:r w:rsidR="004F7BE9" w:rsidRPr="00851191">
        <w:rPr>
          <w:strike/>
          <w:sz w:val="22"/>
          <w:szCs w:val="22"/>
          <w:highlight w:val="yellow"/>
        </w:rPr>
        <w:t xml:space="preserve"> </w:t>
      </w:r>
      <w:r w:rsidRPr="00851191">
        <w:rPr>
          <w:strike/>
          <w:sz w:val="22"/>
          <w:szCs w:val="22"/>
          <w:highlight w:val="yellow"/>
        </w:rPr>
        <w:t>based on firing 68,000 cubic feet of natural gas per hour and 444 gallons per hour of No. 2 fuel oil.</w:t>
      </w:r>
      <w:r w:rsidRPr="00F5791B">
        <w:rPr>
          <w:sz w:val="22"/>
          <w:szCs w:val="22"/>
        </w:rPr>
        <w:t xml:space="preserve">  The maximum </w:t>
      </w:r>
      <w:r w:rsidR="000F18C7">
        <w:rPr>
          <w:sz w:val="22"/>
          <w:szCs w:val="22"/>
        </w:rPr>
        <w:t xml:space="preserve">design </w:t>
      </w:r>
      <w:r w:rsidRPr="00F5791B">
        <w:rPr>
          <w:sz w:val="22"/>
          <w:szCs w:val="22"/>
        </w:rPr>
        <w:t>heat input rate for the No. 5 steam boiler is 168 MMBtu/h</w:t>
      </w:r>
      <w:r>
        <w:rPr>
          <w:sz w:val="22"/>
          <w:szCs w:val="22"/>
        </w:rPr>
        <w:t>ou</w:t>
      </w:r>
      <w:r w:rsidRPr="00F5791B">
        <w:rPr>
          <w:sz w:val="22"/>
          <w:szCs w:val="22"/>
        </w:rPr>
        <w:t>r</w:t>
      </w:r>
      <w:r w:rsidR="004F7BE9">
        <w:rPr>
          <w:sz w:val="22"/>
          <w:szCs w:val="22"/>
        </w:rPr>
        <w:t xml:space="preserve"> </w:t>
      </w:r>
      <w:r w:rsidRPr="00F5791B">
        <w:rPr>
          <w:sz w:val="22"/>
          <w:szCs w:val="22"/>
        </w:rPr>
        <w:t>based on firing 164,000 c</w:t>
      </w:r>
      <w:r w:rsidR="00803DD8">
        <w:rPr>
          <w:sz w:val="22"/>
          <w:szCs w:val="22"/>
        </w:rPr>
        <w:t>ubic feet</w:t>
      </w:r>
      <w:r w:rsidRPr="00F5791B">
        <w:rPr>
          <w:sz w:val="22"/>
          <w:szCs w:val="22"/>
        </w:rPr>
        <w:t xml:space="preserve"> of natural gas per hour </w:t>
      </w:r>
      <w:r w:rsidRPr="002B06A9">
        <w:rPr>
          <w:sz w:val="22"/>
          <w:szCs w:val="22"/>
        </w:rPr>
        <w:t>and 1</w:t>
      </w:r>
      <w:r w:rsidR="002F6DCF">
        <w:rPr>
          <w:sz w:val="22"/>
          <w:szCs w:val="22"/>
        </w:rPr>
        <w:t>,</w:t>
      </w:r>
      <w:r w:rsidRPr="002B06A9">
        <w:rPr>
          <w:sz w:val="22"/>
          <w:szCs w:val="22"/>
        </w:rPr>
        <w:t>067 gallons per hour of No. 2 fuel oil</w:t>
      </w:r>
      <w:r w:rsidRPr="00F5791B">
        <w:rPr>
          <w:sz w:val="22"/>
          <w:szCs w:val="22"/>
        </w:rPr>
        <w:t xml:space="preserve">.  </w:t>
      </w:r>
      <w:r w:rsidR="00734D28" w:rsidRPr="00851191">
        <w:rPr>
          <w:strike/>
          <w:sz w:val="22"/>
          <w:szCs w:val="22"/>
          <w:highlight w:val="yellow"/>
        </w:rPr>
        <w:t xml:space="preserve">The </w:t>
      </w:r>
      <w:r w:rsidRPr="00851191">
        <w:rPr>
          <w:strike/>
          <w:sz w:val="22"/>
          <w:szCs w:val="22"/>
          <w:highlight w:val="yellow"/>
        </w:rPr>
        <w:t xml:space="preserve">No. 4 steam boiler has a stack height of 82 feet, exit diameter of 5 feet, exit temperature of 350°F and </w:t>
      </w:r>
      <w:r w:rsidR="004F7BE9" w:rsidRPr="00851191">
        <w:rPr>
          <w:strike/>
          <w:sz w:val="22"/>
          <w:szCs w:val="22"/>
          <w:highlight w:val="yellow"/>
        </w:rPr>
        <w:t xml:space="preserve">an </w:t>
      </w:r>
      <w:r w:rsidRPr="00851191">
        <w:rPr>
          <w:strike/>
          <w:sz w:val="22"/>
          <w:szCs w:val="22"/>
          <w:highlight w:val="yellow"/>
        </w:rPr>
        <w:t>actual volumetric flow rate of 13,500 actual cubic feet per minute (acfm).</w:t>
      </w:r>
      <w:r w:rsidRPr="00CC10B0">
        <w:rPr>
          <w:sz w:val="22"/>
          <w:szCs w:val="22"/>
        </w:rPr>
        <w:t xml:space="preserve">  </w:t>
      </w:r>
      <w:r w:rsidR="00734D28">
        <w:rPr>
          <w:sz w:val="22"/>
          <w:szCs w:val="22"/>
        </w:rPr>
        <w:t xml:space="preserve">The </w:t>
      </w:r>
      <w:r w:rsidRPr="00CC10B0">
        <w:rPr>
          <w:sz w:val="22"/>
          <w:szCs w:val="22"/>
        </w:rPr>
        <w:t>No. 5 steam boiler has a stack height of 82 feet, exit diameter of 6 feet, exit temperature of 400</w:t>
      </w:r>
      <w:r w:rsidR="002F6DCF">
        <w:rPr>
          <w:sz w:val="22"/>
          <w:szCs w:val="22"/>
        </w:rPr>
        <w:t xml:space="preserve"> </w:t>
      </w:r>
      <w:r w:rsidRPr="00CC10B0">
        <w:rPr>
          <w:sz w:val="22"/>
          <w:szCs w:val="22"/>
        </w:rPr>
        <w:t xml:space="preserve">°F and actual volumetric flow rate of 56,250 acfm.  </w:t>
      </w:r>
      <w:r w:rsidRPr="00C1113E">
        <w:rPr>
          <w:strike/>
          <w:sz w:val="22"/>
          <w:szCs w:val="22"/>
          <w:highlight w:val="yellow"/>
        </w:rPr>
        <w:t xml:space="preserve">The </w:t>
      </w:r>
      <w:r w:rsidR="004F7BE9" w:rsidRPr="00C1113E">
        <w:rPr>
          <w:strike/>
          <w:sz w:val="22"/>
          <w:szCs w:val="22"/>
          <w:highlight w:val="yellow"/>
        </w:rPr>
        <w:t xml:space="preserve">backup steam boilers </w:t>
      </w:r>
      <w:r w:rsidRPr="00C1113E">
        <w:rPr>
          <w:strike/>
          <w:sz w:val="22"/>
          <w:szCs w:val="22"/>
          <w:highlight w:val="yellow"/>
        </w:rPr>
        <w:t xml:space="preserve">are regulated under this permit and Rule 62-296.406, F.A.C., Fossil Fuel Steam Generators with Less than 250 MMBtu per Hour Heat Input.  </w:t>
      </w:r>
      <w:r w:rsidRPr="002F6DCF">
        <w:rPr>
          <w:sz w:val="22"/>
          <w:szCs w:val="22"/>
        </w:rPr>
        <w:t>The steam boiler</w:t>
      </w:r>
      <w:r w:rsidRPr="002F6DCF">
        <w:rPr>
          <w:strike/>
          <w:sz w:val="22"/>
          <w:szCs w:val="22"/>
          <w:highlight w:val="yellow"/>
        </w:rPr>
        <w:t>s</w:t>
      </w:r>
      <w:r w:rsidRPr="002F6DCF">
        <w:rPr>
          <w:sz w:val="22"/>
          <w:szCs w:val="22"/>
        </w:rPr>
        <w:t xml:space="preserve"> </w:t>
      </w:r>
      <w:r w:rsidR="002F6DCF" w:rsidRPr="002F6DCF">
        <w:rPr>
          <w:sz w:val="22"/>
          <w:szCs w:val="22"/>
          <w:highlight w:val="yellow"/>
          <w:u w:val="double"/>
        </w:rPr>
        <w:t>No. 5</w:t>
      </w:r>
      <w:r w:rsidR="002F6DCF">
        <w:rPr>
          <w:sz w:val="22"/>
          <w:szCs w:val="22"/>
        </w:rPr>
        <w:t xml:space="preserve"> </w:t>
      </w:r>
      <w:r w:rsidRPr="002F6DCF">
        <w:rPr>
          <w:sz w:val="22"/>
          <w:szCs w:val="22"/>
        </w:rPr>
        <w:t>began commercial service in January 1976.</w:t>
      </w:r>
      <w:r w:rsidRPr="00CC10B0">
        <w:rPr>
          <w:sz w:val="22"/>
          <w:szCs w:val="22"/>
        </w:rPr>
        <w:t xml:space="preserve">  </w:t>
      </w:r>
    </w:p>
    <w:p w:rsidR="00765201" w:rsidRPr="00F5791B" w:rsidRDefault="004F7BE9" w:rsidP="00765201">
      <w:pPr>
        <w:spacing w:after="120"/>
        <w:rPr>
          <w:sz w:val="22"/>
          <w:szCs w:val="22"/>
        </w:rPr>
      </w:pPr>
      <w:r>
        <w:rPr>
          <w:sz w:val="22"/>
          <w:szCs w:val="22"/>
        </w:rPr>
        <w:t>The</w:t>
      </w:r>
      <w:r w:rsidR="00765201" w:rsidRPr="00CC10B0">
        <w:rPr>
          <w:sz w:val="22"/>
          <w:szCs w:val="22"/>
        </w:rPr>
        <w:t xml:space="preserve"> combined cycle system </w:t>
      </w:r>
      <w:r>
        <w:rPr>
          <w:sz w:val="22"/>
          <w:szCs w:val="22"/>
        </w:rPr>
        <w:t xml:space="preserve">(EU-005 and 007) consists of a nominal 48 MW </w:t>
      </w:r>
      <w:r w:rsidR="004E57B6" w:rsidRPr="004E57B6">
        <w:rPr>
          <w:sz w:val="22"/>
          <w:szCs w:val="22"/>
          <w:highlight w:val="yellow"/>
          <w:u w:val="double"/>
        </w:rPr>
        <w:t>CT</w:t>
      </w:r>
      <w:r w:rsidR="004E57B6">
        <w:rPr>
          <w:sz w:val="22"/>
          <w:szCs w:val="22"/>
        </w:rPr>
        <w:t xml:space="preserve"> </w:t>
      </w:r>
      <w:r w:rsidRPr="004E57B6">
        <w:rPr>
          <w:strike/>
          <w:sz w:val="22"/>
          <w:szCs w:val="22"/>
          <w:highlight w:val="yellow"/>
        </w:rPr>
        <w:t>combustion turbine</w:t>
      </w:r>
      <w:r w:rsidRPr="00CC10B0">
        <w:rPr>
          <w:sz w:val="22"/>
          <w:szCs w:val="22"/>
        </w:rPr>
        <w:t xml:space="preserve"> </w:t>
      </w:r>
      <w:r>
        <w:rPr>
          <w:sz w:val="22"/>
          <w:szCs w:val="22"/>
        </w:rPr>
        <w:t xml:space="preserve">and </w:t>
      </w:r>
      <w:r w:rsidRPr="004E57B6">
        <w:rPr>
          <w:sz w:val="22"/>
          <w:szCs w:val="22"/>
          <w:highlight w:val="yellow"/>
          <w:u w:val="double"/>
        </w:rPr>
        <w:t xml:space="preserve">a </w:t>
      </w:r>
      <w:r w:rsidR="004E57B6" w:rsidRPr="004E57B6">
        <w:rPr>
          <w:sz w:val="22"/>
          <w:szCs w:val="22"/>
          <w:highlight w:val="yellow"/>
          <w:u w:val="double"/>
        </w:rPr>
        <w:t>HRSG with a DB system</w:t>
      </w:r>
      <w:r w:rsidR="004E57B6">
        <w:rPr>
          <w:sz w:val="22"/>
          <w:szCs w:val="22"/>
        </w:rPr>
        <w:t xml:space="preserve">. </w:t>
      </w:r>
      <w:proofErr w:type="gramStart"/>
      <w:r w:rsidR="00765201" w:rsidRPr="004E57B6">
        <w:rPr>
          <w:strike/>
          <w:sz w:val="22"/>
          <w:szCs w:val="22"/>
          <w:highlight w:val="yellow"/>
        </w:rPr>
        <w:t>heat</w:t>
      </w:r>
      <w:proofErr w:type="gramEnd"/>
      <w:r w:rsidR="00765201" w:rsidRPr="004E57B6">
        <w:rPr>
          <w:strike/>
          <w:sz w:val="22"/>
          <w:szCs w:val="22"/>
          <w:highlight w:val="yellow"/>
        </w:rPr>
        <w:t xml:space="preserve"> recovery steam generator </w:t>
      </w:r>
      <w:r w:rsidRPr="004E57B6">
        <w:rPr>
          <w:strike/>
          <w:sz w:val="22"/>
          <w:szCs w:val="22"/>
          <w:highlight w:val="yellow"/>
        </w:rPr>
        <w:t>with duct burner</w:t>
      </w:r>
      <w:r w:rsidR="00765201" w:rsidRPr="00CC10B0">
        <w:rPr>
          <w:sz w:val="22"/>
          <w:szCs w:val="22"/>
        </w:rPr>
        <w:t>.  The</w:t>
      </w:r>
      <w:r w:rsidR="004E57B6">
        <w:rPr>
          <w:sz w:val="22"/>
          <w:szCs w:val="22"/>
        </w:rPr>
        <w:t xml:space="preserve"> </w:t>
      </w:r>
      <w:r w:rsidR="004E57B6" w:rsidRPr="004E57B6">
        <w:rPr>
          <w:sz w:val="22"/>
          <w:szCs w:val="22"/>
          <w:highlight w:val="yellow"/>
          <w:u w:val="double"/>
        </w:rPr>
        <w:t>CT</w:t>
      </w:r>
      <w:r w:rsidR="00765201" w:rsidRPr="00CC10B0">
        <w:rPr>
          <w:sz w:val="22"/>
          <w:szCs w:val="22"/>
        </w:rPr>
        <w:t xml:space="preserve"> </w:t>
      </w:r>
      <w:r w:rsidRPr="002A089A">
        <w:rPr>
          <w:strike/>
          <w:sz w:val="22"/>
          <w:szCs w:val="22"/>
          <w:highlight w:val="yellow"/>
        </w:rPr>
        <w:t>combustion turbine</w:t>
      </w:r>
      <w:r w:rsidRPr="002A089A">
        <w:rPr>
          <w:strike/>
          <w:sz w:val="22"/>
          <w:szCs w:val="22"/>
        </w:rPr>
        <w:t xml:space="preserve"> </w:t>
      </w:r>
      <w:r w:rsidR="00765201" w:rsidRPr="00CC10B0">
        <w:rPr>
          <w:sz w:val="22"/>
          <w:szCs w:val="22"/>
        </w:rPr>
        <w:t>is fired with natural gas</w:t>
      </w:r>
      <w:r>
        <w:rPr>
          <w:sz w:val="22"/>
          <w:szCs w:val="22"/>
        </w:rPr>
        <w:t xml:space="preserve"> and </w:t>
      </w:r>
      <w:r w:rsidR="00765201" w:rsidRPr="00CC10B0">
        <w:rPr>
          <w:color w:val="000000"/>
          <w:sz w:val="22"/>
          <w:szCs w:val="22"/>
        </w:rPr>
        <w:t>utilizes spray inter</w:t>
      </w:r>
      <w:r>
        <w:rPr>
          <w:color w:val="000000"/>
          <w:sz w:val="22"/>
          <w:szCs w:val="22"/>
        </w:rPr>
        <w:t>-</w:t>
      </w:r>
      <w:r w:rsidR="00765201" w:rsidRPr="00CC10B0">
        <w:rPr>
          <w:color w:val="000000"/>
          <w:sz w:val="22"/>
          <w:szCs w:val="22"/>
        </w:rPr>
        <w:t xml:space="preserve">cooling to maximize </w:t>
      </w:r>
      <w:r>
        <w:rPr>
          <w:color w:val="000000"/>
          <w:sz w:val="22"/>
          <w:szCs w:val="22"/>
        </w:rPr>
        <w:t>power output</w:t>
      </w:r>
      <w:r w:rsidR="00765201" w:rsidRPr="00CC10B0">
        <w:rPr>
          <w:color w:val="000000"/>
          <w:sz w:val="22"/>
          <w:szCs w:val="22"/>
        </w:rPr>
        <w:t xml:space="preserve">, </w:t>
      </w:r>
      <w:r>
        <w:rPr>
          <w:color w:val="000000"/>
          <w:sz w:val="22"/>
          <w:szCs w:val="22"/>
        </w:rPr>
        <w:t xml:space="preserve">which </w:t>
      </w:r>
      <w:r w:rsidR="00765201" w:rsidRPr="00CC10B0">
        <w:rPr>
          <w:color w:val="000000"/>
          <w:sz w:val="22"/>
          <w:szCs w:val="22"/>
        </w:rPr>
        <w:t>reduc</w:t>
      </w:r>
      <w:r>
        <w:rPr>
          <w:color w:val="000000"/>
          <w:sz w:val="22"/>
          <w:szCs w:val="22"/>
        </w:rPr>
        <w:t>es the need for</w:t>
      </w:r>
      <w:r w:rsidR="00765201" w:rsidRPr="00CC10B0">
        <w:rPr>
          <w:color w:val="000000"/>
          <w:sz w:val="22"/>
          <w:szCs w:val="22"/>
        </w:rPr>
        <w:t xml:space="preserve"> supplemental firing </w:t>
      </w:r>
      <w:r w:rsidR="002A089A">
        <w:rPr>
          <w:color w:val="000000"/>
          <w:sz w:val="22"/>
          <w:szCs w:val="22"/>
        </w:rPr>
        <w:t xml:space="preserve">of </w:t>
      </w:r>
      <w:r w:rsidR="002A089A" w:rsidRPr="002A089A">
        <w:rPr>
          <w:color w:val="000000"/>
          <w:sz w:val="22"/>
          <w:szCs w:val="22"/>
          <w:highlight w:val="yellow"/>
          <w:u w:val="double"/>
        </w:rPr>
        <w:t>the DB system</w:t>
      </w:r>
      <w:r w:rsidR="002A089A">
        <w:rPr>
          <w:color w:val="000000"/>
          <w:sz w:val="22"/>
          <w:szCs w:val="22"/>
        </w:rPr>
        <w:t xml:space="preserve"> </w:t>
      </w:r>
      <w:r w:rsidR="00765201" w:rsidRPr="002A089A">
        <w:rPr>
          <w:strike/>
          <w:color w:val="000000"/>
          <w:sz w:val="22"/>
          <w:szCs w:val="22"/>
          <w:highlight w:val="yellow"/>
        </w:rPr>
        <w:t>in the duct burner</w:t>
      </w:r>
      <w:r w:rsidR="00765201" w:rsidRPr="00CC10B0">
        <w:rPr>
          <w:color w:val="000000"/>
          <w:sz w:val="22"/>
          <w:szCs w:val="22"/>
        </w:rPr>
        <w:t xml:space="preserve"> </w:t>
      </w:r>
      <w:r>
        <w:rPr>
          <w:color w:val="000000"/>
          <w:sz w:val="22"/>
          <w:szCs w:val="22"/>
        </w:rPr>
        <w:t xml:space="preserve">to </w:t>
      </w:r>
      <w:r w:rsidR="00765201" w:rsidRPr="00CC10B0">
        <w:rPr>
          <w:color w:val="000000"/>
          <w:sz w:val="22"/>
          <w:szCs w:val="22"/>
        </w:rPr>
        <w:t xml:space="preserve">meet steam and power requirements.  </w:t>
      </w:r>
      <w:r>
        <w:rPr>
          <w:sz w:val="22"/>
          <w:szCs w:val="22"/>
        </w:rPr>
        <w:t>S</w:t>
      </w:r>
      <w:r w:rsidRPr="00CC10B0">
        <w:rPr>
          <w:sz w:val="22"/>
          <w:szCs w:val="22"/>
        </w:rPr>
        <w:t xml:space="preserve">team injection </w:t>
      </w:r>
      <w:r>
        <w:rPr>
          <w:sz w:val="22"/>
          <w:szCs w:val="22"/>
        </w:rPr>
        <w:t xml:space="preserve">is used to control </w:t>
      </w:r>
      <w:r w:rsidR="00765201" w:rsidRPr="00CC10B0">
        <w:rPr>
          <w:sz w:val="22"/>
          <w:szCs w:val="22"/>
        </w:rPr>
        <w:t>NO</w:t>
      </w:r>
      <w:r w:rsidR="00765201" w:rsidRPr="00CC10B0">
        <w:rPr>
          <w:sz w:val="22"/>
          <w:szCs w:val="22"/>
          <w:vertAlign w:val="subscript"/>
        </w:rPr>
        <w:t>X</w:t>
      </w:r>
      <w:r w:rsidR="00765201" w:rsidRPr="00CC10B0">
        <w:rPr>
          <w:sz w:val="22"/>
          <w:szCs w:val="22"/>
        </w:rPr>
        <w:t xml:space="preserve"> emissions </w:t>
      </w:r>
      <w:r>
        <w:rPr>
          <w:sz w:val="22"/>
          <w:szCs w:val="22"/>
        </w:rPr>
        <w:t xml:space="preserve">from the combustion turbine.  </w:t>
      </w:r>
      <w:r w:rsidR="00765201" w:rsidRPr="00CC10B0">
        <w:rPr>
          <w:sz w:val="22"/>
          <w:szCs w:val="22"/>
        </w:rPr>
        <w:t>The</w:t>
      </w:r>
      <w:r w:rsidR="002A089A" w:rsidRPr="002A089A">
        <w:rPr>
          <w:color w:val="000000"/>
          <w:sz w:val="22"/>
          <w:szCs w:val="22"/>
          <w:highlight w:val="yellow"/>
          <w:u w:val="double"/>
        </w:rPr>
        <w:t xml:space="preserve"> DB system</w:t>
      </w:r>
      <w:r w:rsidR="002A089A">
        <w:rPr>
          <w:sz w:val="22"/>
          <w:szCs w:val="22"/>
        </w:rPr>
        <w:t xml:space="preserve"> </w:t>
      </w:r>
      <w:r w:rsidRPr="002A089A">
        <w:rPr>
          <w:strike/>
          <w:sz w:val="22"/>
          <w:szCs w:val="22"/>
          <w:highlight w:val="yellow"/>
        </w:rPr>
        <w:t>duct burner</w:t>
      </w:r>
      <w:r>
        <w:rPr>
          <w:sz w:val="22"/>
          <w:szCs w:val="22"/>
        </w:rPr>
        <w:t xml:space="preserve"> i</w:t>
      </w:r>
      <w:r w:rsidR="00765201" w:rsidRPr="00CC10B0">
        <w:rPr>
          <w:sz w:val="22"/>
          <w:szCs w:val="22"/>
        </w:rPr>
        <w:t>s equipped with low-NO</w:t>
      </w:r>
      <w:r w:rsidR="00765201" w:rsidRPr="00CC10B0">
        <w:rPr>
          <w:sz w:val="22"/>
          <w:szCs w:val="22"/>
          <w:vertAlign w:val="subscript"/>
        </w:rPr>
        <w:t>X</w:t>
      </w:r>
      <w:r w:rsidR="00765201" w:rsidRPr="00CC10B0">
        <w:rPr>
          <w:sz w:val="22"/>
          <w:szCs w:val="22"/>
        </w:rPr>
        <w:t xml:space="preserve"> burners to control NO</w:t>
      </w:r>
      <w:r w:rsidR="00765201" w:rsidRPr="00CC10B0">
        <w:rPr>
          <w:sz w:val="22"/>
          <w:szCs w:val="22"/>
          <w:vertAlign w:val="subscript"/>
        </w:rPr>
        <w:t>X</w:t>
      </w:r>
      <w:r w:rsidR="00765201" w:rsidRPr="00CC10B0">
        <w:rPr>
          <w:sz w:val="22"/>
          <w:szCs w:val="22"/>
        </w:rPr>
        <w:t xml:space="preserve"> emissions</w:t>
      </w:r>
      <w:r>
        <w:rPr>
          <w:sz w:val="22"/>
          <w:szCs w:val="22"/>
        </w:rPr>
        <w:t xml:space="preserve"> while firing natural gas.  Exhaust gas from the combined cycle system exits the </w:t>
      </w:r>
      <w:r w:rsidR="002A089A" w:rsidRPr="002A089A">
        <w:rPr>
          <w:sz w:val="22"/>
          <w:szCs w:val="22"/>
          <w:highlight w:val="yellow"/>
          <w:u w:val="double"/>
        </w:rPr>
        <w:t>HRSG</w:t>
      </w:r>
      <w:r w:rsidR="002A089A">
        <w:rPr>
          <w:sz w:val="22"/>
          <w:szCs w:val="22"/>
        </w:rPr>
        <w:t xml:space="preserve"> </w:t>
      </w:r>
      <w:r w:rsidRPr="002A089A">
        <w:rPr>
          <w:strike/>
          <w:sz w:val="22"/>
          <w:szCs w:val="22"/>
          <w:highlight w:val="yellow"/>
        </w:rPr>
        <w:t>heat recovery steam generator</w:t>
      </w:r>
      <w:r>
        <w:rPr>
          <w:sz w:val="22"/>
          <w:szCs w:val="22"/>
        </w:rPr>
        <w:t xml:space="preserve"> </w:t>
      </w:r>
      <w:r w:rsidR="00765201" w:rsidRPr="00CC10B0">
        <w:rPr>
          <w:sz w:val="22"/>
          <w:szCs w:val="22"/>
        </w:rPr>
        <w:t xml:space="preserve">stack </w:t>
      </w:r>
      <w:r>
        <w:rPr>
          <w:sz w:val="22"/>
          <w:szCs w:val="22"/>
        </w:rPr>
        <w:t xml:space="preserve">at </w:t>
      </w:r>
      <w:r w:rsidR="00765201" w:rsidRPr="00CC10B0">
        <w:rPr>
          <w:sz w:val="22"/>
          <w:szCs w:val="22"/>
        </w:rPr>
        <w:t>a height of 93 feet, exit diameter of 9.8 feet, exit temperature of 257°F and actual volumetric flow rate of 365,700 acfm</w:t>
      </w:r>
      <w:r w:rsidR="002A089A" w:rsidRPr="002A089A">
        <w:rPr>
          <w:sz w:val="22"/>
          <w:szCs w:val="22"/>
          <w:highlight w:val="yellow"/>
          <w:u w:val="double"/>
        </w:rPr>
        <w:t>,</w:t>
      </w:r>
      <w:r>
        <w:rPr>
          <w:sz w:val="22"/>
          <w:szCs w:val="22"/>
        </w:rPr>
        <w:t xml:space="preserve"> </w:t>
      </w:r>
      <w:r w:rsidRPr="002A089A">
        <w:rPr>
          <w:strike/>
          <w:sz w:val="22"/>
          <w:szCs w:val="22"/>
          <w:highlight w:val="yellow"/>
        </w:rPr>
        <w:t>(</w:t>
      </w:r>
      <w:r w:rsidR="00765201" w:rsidRPr="00CC10B0">
        <w:rPr>
          <w:sz w:val="22"/>
          <w:szCs w:val="22"/>
        </w:rPr>
        <w:t xml:space="preserve">based on </w:t>
      </w:r>
      <w:r>
        <w:rPr>
          <w:sz w:val="22"/>
          <w:szCs w:val="22"/>
        </w:rPr>
        <w:t xml:space="preserve">the </w:t>
      </w:r>
      <w:r w:rsidR="002A089A" w:rsidRPr="002A089A">
        <w:rPr>
          <w:sz w:val="22"/>
          <w:szCs w:val="22"/>
          <w:highlight w:val="yellow"/>
          <w:u w:val="double"/>
        </w:rPr>
        <w:t>CT</w:t>
      </w:r>
      <w:r w:rsidR="002A089A">
        <w:rPr>
          <w:sz w:val="22"/>
          <w:szCs w:val="22"/>
        </w:rPr>
        <w:t xml:space="preserve"> </w:t>
      </w:r>
      <w:r w:rsidRPr="002A089A">
        <w:rPr>
          <w:strike/>
          <w:sz w:val="22"/>
          <w:szCs w:val="22"/>
          <w:highlight w:val="yellow"/>
        </w:rPr>
        <w:t>combustion turbine</w:t>
      </w:r>
      <w:r>
        <w:rPr>
          <w:sz w:val="22"/>
          <w:szCs w:val="22"/>
        </w:rPr>
        <w:t xml:space="preserve"> </w:t>
      </w:r>
      <w:r w:rsidR="00765201" w:rsidRPr="00CC10B0">
        <w:rPr>
          <w:sz w:val="22"/>
          <w:szCs w:val="22"/>
        </w:rPr>
        <w:t xml:space="preserve">only </w:t>
      </w:r>
      <w:r>
        <w:rPr>
          <w:sz w:val="22"/>
          <w:szCs w:val="22"/>
        </w:rPr>
        <w:t xml:space="preserve">at a compressor inlet temperature of </w:t>
      </w:r>
      <w:r w:rsidR="00765201" w:rsidRPr="00CC10B0">
        <w:rPr>
          <w:sz w:val="22"/>
          <w:szCs w:val="22"/>
        </w:rPr>
        <w:t xml:space="preserve">59 °F, 60% relative humidity at inlet, maximum dry standard flow rate of 216,956 dscfm and exit velocity of 80.8 feet per second.  </w:t>
      </w:r>
      <w:r>
        <w:rPr>
          <w:sz w:val="22"/>
          <w:szCs w:val="22"/>
        </w:rPr>
        <w:t xml:space="preserve">Originally, a </w:t>
      </w:r>
      <w:r w:rsidRPr="00AB6187">
        <w:rPr>
          <w:color w:val="000000"/>
          <w:sz w:val="22"/>
        </w:rPr>
        <w:t xml:space="preserve">43 MW </w:t>
      </w:r>
      <w:r w:rsidR="002A089A" w:rsidRPr="002A089A">
        <w:rPr>
          <w:color w:val="000000"/>
          <w:sz w:val="22"/>
          <w:highlight w:val="yellow"/>
          <w:u w:val="double"/>
        </w:rPr>
        <w:t>CT</w:t>
      </w:r>
      <w:r w:rsidR="002A089A">
        <w:rPr>
          <w:color w:val="000000"/>
          <w:sz w:val="22"/>
        </w:rPr>
        <w:t xml:space="preserve"> </w:t>
      </w:r>
      <w:r w:rsidRPr="002A089A">
        <w:rPr>
          <w:strike/>
          <w:color w:val="000000"/>
          <w:sz w:val="22"/>
          <w:highlight w:val="yellow"/>
        </w:rPr>
        <w:t>combustion turbine</w:t>
      </w:r>
      <w:r w:rsidRPr="00AB6187">
        <w:rPr>
          <w:color w:val="000000"/>
          <w:sz w:val="22"/>
        </w:rPr>
        <w:t xml:space="preserve"> (GE LM6000-PA) </w:t>
      </w:r>
      <w:r w:rsidR="00765201" w:rsidRPr="00CC10B0">
        <w:rPr>
          <w:sz w:val="22"/>
          <w:szCs w:val="22"/>
        </w:rPr>
        <w:t xml:space="preserve">began commercial service on </w:t>
      </w:r>
      <w:r w:rsidR="009F62F8" w:rsidRPr="00F5791B">
        <w:rPr>
          <w:sz w:val="22"/>
          <w:szCs w:val="22"/>
        </w:rPr>
        <w:t>January 31, 1994</w:t>
      </w:r>
      <w:r>
        <w:rPr>
          <w:sz w:val="22"/>
          <w:szCs w:val="22"/>
        </w:rPr>
        <w:t xml:space="preserve">.  It was </w:t>
      </w:r>
      <w:r w:rsidR="00765201" w:rsidRPr="00CC10B0">
        <w:rPr>
          <w:sz w:val="22"/>
          <w:szCs w:val="22"/>
        </w:rPr>
        <w:t>replac</w:t>
      </w:r>
      <w:r>
        <w:rPr>
          <w:sz w:val="22"/>
          <w:szCs w:val="22"/>
        </w:rPr>
        <w:t xml:space="preserve">ed </w:t>
      </w:r>
      <w:r w:rsidR="00E373D6" w:rsidRPr="00AB6187">
        <w:rPr>
          <w:color w:val="000000"/>
          <w:sz w:val="22"/>
        </w:rPr>
        <w:t xml:space="preserve">with </w:t>
      </w:r>
      <w:r w:rsidR="00E373D6" w:rsidRPr="00AB6187">
        <w:rPr>
          <w:sz w:val="22"/>
          <w:szCs w:val="22"/>
        </w:rPr>
        <w:t>new 48 MW unit (</w:t>
      </w:r>
      <w:r w:rsidR="00E373D6" w:rsidRPr="00AB6187">
        <w:rPr>
          <w:color w:val="000000"/>
          <w:sz w:val="22"/>
        </w:rPr>
        <w:t>GE LM6000-PC-ESPRINT) with spray inter-cooling</w:t>
      </w:r>
      <w:r w:rsidR="00E373D6">
        <w:rPr>
          <w:sz w:val="22"/>
          <w:szCs w:val="22"/>
        </w:rPr>
        <w:t xml:space="preserve">, which </w:t>
      </w:r>
      <w:r w:rsidR="00765201" w:rsidRPr="00CC10B0">
        <w:rPr>
          <w:sz w:val="22"/>
          <w:szCs w:val="22"/>
        </w:rPr>
        <w:t xml:space="preserve">began </w:t>
      </w:r>
      <w:r w:rsidR="00765201" w:rsidRPr="00F5791B">
        <w:rPr>
          <w:sz w:val="22"/>
          <w:szCs w:val="22"/>
        </w:rPr>
        <w:t xml:space="preserve">commercial service </w:t>
      </w:r>
      <w:r w:rsidR="00E373D6">
        <w:rPr>
          <w:sz w:val="22"/>
          <w:szCs w:val="22"/>
        </w:rPr>
        <w:t>on</w:t>
      </w:r>
      <w:r w:rsidR="009F62F8">
        <w:rPr>
          <w:sz w:val="22"/>
          <w:szCs w:val="22"/>
        </w:rPr>
        <w:t xml:space="preserve"> </w:t>
      </w:r>
      <w:r w:rsidR="009F62F8" w:rsidRPr="00CC10B0">
        <w:rPr>
          <w:sz w:val="22"/>
          <w:szCs w:val="22"/>
        </w:rPr>
        <w:t>September 24, 2002</w:t>
      </w:r>
      <w:r w:rsidR="00765201" w:rsidRPr="00F5791B">
        <w:rPr>
          <w:sz w:val="22"/>
          <w:szCs w:val="22"/>
        </w:rPr>
        <w:t>.</w:t>
      </w:r>
    </w:p>
    <w:p w:rsidR="0001029A" w:rsidRDefault="0001029A" w:rsidP="00E373D6">
      <w:pPr>
        <w:spacing w:after="120"/>
        <w:rPr>
          <w:i/>
          <w:sz w:val="22"/>
          <w:szCs w:val="22"/>
        </w:rPr>
      </w:pPr>
      <w:r w:rsidRPr="00532ACE">
        <w:rPr>
          <w:i/>
          <w:sz w:val="22"/>
          <w:szCs w:val="22"/>
        </w:rPr>
        <w:t xml:space="preserve">{Permitting </w:t>
      </w:r>
      <w:r w:rsidRPr="00765201">
        <w:rPr>
          <w:i/>
          <w:sz w:val="22"/>
          <w:szCs w:val="22"/>
        </w:rPr>
        <w:t xml:space="preserve">Note:  </w:t>
      </w:r>
      <w:r w:rsidR="00765201" w:rsidRPr="00765201">
        <w:rPr>
          <w:i/>
          <w:color w:val="000000"/>
          <w:sz w:val="22"/>
        </w:rPr>
        <w:t xml:space="preserve">This facility was permitted originally in 1992 to provide </w:t>
      </w:r>
      <w:r w:rsidR="00734D28">
        <w:rPr>
          <w:i/>
          <w:color w:val="000000"/>
          <w:sz w:val="22"/>
        </w:rPr>
        <w:t xml:space="preserve">electrical </w:t>
      </w:r>
      <w:r w:rsidR="00765201" w:rsidRPr="00765201">
        <w:rPr>
          <w:i/>
          <w:color w:val="000000"/>
          <w:sz w:val="22"/>
        </w:rPr>
        <w:t xml:space="preserve">power and steam for the University of Florida. </w:t>
      </w:r>
      <w:r w:rsidR="00765201">
        <w:rPr>
          <w:i/>
          <w:color w:val="000000"/>
          <w:sz w:val="22"/>
        </w:rPr>
        <w:t xml:space="preserve"> </w:t>
      </w:r>
      <w:r w:rsidR="00765201" w:rsidRPr="00765201">
        <w:rPr>
          <w:i/>
          <w:color w:val="000000"/>
          <w:sz w:val="22"/>
        </w:rPr>
        <w:t>Th</w:t>
      </w:r>
      <w:r w:rsidR="00734D28">
        <w:rPr>
          <w:i/>
          <w:color w:val="000000"/>
          <w:sz w:val="22"/>
        </w:rPr>
        <w:t>e</w:t>
      </w:r>
      <w:r w:rsidR="00765201">
        <w:rPr>
          <w:i/>
          <w:color w:val="000000"/>
          <w:sz w:val="22"/>
        </w:rPr>
        <w:t xml:space="preserve"> original</w:t>
      </w:r>
      <w:r w:rsidR="00765201" w:rsidRPr="00765201">
        <w:rPr>
          <w:i/>
          <w:color w:val="000000"/>
          <w:sz w:val="22"/>
        </w:rPr>
        <w:t xml:space="preserve"> project (PSD-FL-181)</w:t>
      </w:r>
      <w:r w:rsidR="004F7BE9">
        <w:rPr>
          <w:i/>
          <w:color w:val="000000"/>
          <w:sz w:val="22"/>
        </w:rPr>
        <w:t xml:space="preserve"> </w:t>
      </w:r>
      <w:r w:rsidR="00765201">
        <w:rPr>
          <w:i/>
          <w:color w:val="000000"/>
          <w:sz w:val="22"/>
        </w:rPr>
        <w:t xml:space="preserve">authorized </w:t>
      </w:r>
      <w:r w:rsidR="00765201" w:rsidRPr="00765201">
        <w:rPr>
          <w:i/>
          <w:color w:val="000000"/>
          <w:sz w:val="22"/>
        </w:rPr>
        <w:t>the construction of the cogen</w:t>
      </w:r>
      <w:r w:rsidR="00765201">
        <w:rPr>
          <w:i/>
          <w:color w:val="000000"/>
          <w:sz w:val="22"/>
        </w:rPr>
        <w:t>eration</w:t>
      </w:r>
      <w:r w:rsidR="00765201" w:rsidRPr="00765201">
        <w:rPr>
          <w:i/>
          <w:color w:val="000000"/>
          <w:sz w:val="22"/>
        </w:rPr>
        <w:t xml:space="preserve"> facility </w:t>
      </w:r>
      <w:r w:rsidR="00765201">
        <w:rPr>
          <w:i/>
          <w:color w:val="000000"/>
          <w:sz w:val="22"/>
        </w:rPr>
        <w:t xml:space="preserve">and required </w:t>
      </w:r>
      <w:r w:rsidR="00803DD8">
        <w:rPr>
          <w:i/>
          <w:color w:val="000000"/>
          <w:sz w:val="22"/>
        </w:rPr>
        <w:t xml:space="preserve">the </w:t>
      </w:r>
      <w:r w:rsidR="00803DD8" w:rsidRPr="00765201">
        <w:rPr>
          <w:i/>
          <w:color w:val="000000"/>
          <w:sz w:val="22"/>
        </w:rPr>
        <w:t>permanent</w:t>
      </w:r>
      <w:r w:rsidR="00765201" w:rsidRPr="00765201">
        <w:rPr>
          <w:i/>
          <w:color w:val="000000"/>
          <w:sz w:val="22"/>
        </w:rPr>
        <w:t xml:space="preserve"> shutdown of Boilers Nos. 1, 2 and 3.  </w:t>
      </w:r>
      <w:r w:rsidRPr="00765201">
        <w:rPr>
          <w:i/>
          <w:sz w:val="22"/>
          <w:szCs w:val="22"/>
        </w:rPr>
        <w:t>In</w:t>
      </w:r>
      <w:r w:rsidRPr="00532ACE">
        <w:rPr>
          <w:i/>
          <w:sz w:val="22"/>
          <w:szCs w:val="22"/>
        </w:rPr>
        <w:t xml:space="preserve"> accordance with Rule 62-212.400(PSD), F.A.C., the above emission units</w:t>
      </w:r>
      <w:r w:rsidR="00734D28">
        <w:rPr>
          <w:i/>
          <w:sz w:val="22"/>
          <w:szCs w:val="22"/>
        </w:rPr>
        <w:t xml:space="preserve"> are</w:t>
      </w:r>
      <w:r w:rsidRPr="00532ACE">
        <w:rPr>
          <w:i/>
          <w:sz w:val="22"/>
          <w:szCs w:val="22"/>
        </w:rPr>
        <w:t xml:space="preserve"> subject to Best Available Control Technology (BACT) determinations for </w:t>
      </w:r>
      <w:r w:rsidRPr="00355A7A">
        <w:rPr>
          <w:i/>
          <w:sz w:val="22"/>
          <w:szCs w:val="22"/>
        </w:rPr>
        <w:t>carbon monoxide (CO)</w:t>
      </w:r>
      <w:r w:rsidRPr="00532ACE">
        <w:rPr>
          <w:i/>
          <w:sz w:val="22"/>
          <w:szCs w:val="22"/>
        </w:rPr>
        <w:t xml:space="preserve">.  </w:t>
      </w:r>
      <w:r w:rsidRPr="002F6DCF">
        <w:rPr>
          <w:i/>
          <w:strike/>
          <w:sz w:val="22"/>
          <w:szCs w:val="22"/>
          <w:highlight w:val="yellow"/>
        </w:rPr>
        <w:t>The final BACT determinations are presented</w:t>
      </w:r>
      <w:r w:rsidR="00765201" w:rsidRPr="002F6DCF">
        <w:rPr>
          <w:i/>
          <w:strike/>
          <w:sz w:val="22"/>
          <w:szCs w:val="22"/>
          <w:highlight w:val="yellow"/>
        </w:rPr>
        <w:t xml:space="preserve"> in Appendix E of this permit</w:t>
      </w:r>
      <w:r w:rsidR="00765201">
        <w:rPr>
          <w:i/>
          <w:sz w:val="22"/>
          <w:szCs w:val="22"/>
        </w:rPr>
        <w:t>.}</w:t>
      </w:r>
    </w:p>
    <w:p w:rsidR="00C77AA8" w:rsidRDefault="00C77AA8" w:rsidP="00C77AA8">
      <w:pPr>
        <w:pStyle w:val="Caption"/>
        <w:spacing w:before="0"/>
        <w:rPr>
          <w:szCs w:val="22"/>
        </w:rPr>
      </w:pPr>
      <w:r>
        <w:rPr>
          <w:szCs w:val="22"/>
        </w:rPr>
        <w:t>Other Permits</w:t>
      </w:r>
    </w:p>
    <w:p w:rsidR="002A089A" w:rsidRDefault="00C77AA8" w:rsidP="00C77AA8">
      <w:pPr>
        <w:numPr>
          <w:ilvl w:val="0"/>
          <w:numId w:val="2"/>
        </w:numPr>
        <w:suppressAutoHyphens/>
        <w:spacing w:after="120"/>
        <w:rPr>
          <w:sz w:val="22"/>
          <w:szCs w:val="22"/>
        </w:rPr>
      </w:pPr>
      <w:r w:rsidRPr="0063347A">
        <w:rPr>
          <w:sz w:val="22"/>
          <w:szCs w:val="22"/>
          <w:u w:val="single"/>
        </w:rPr>
        <w:t>New Permit</w:t>
      </w:r>
      <w:r>
        <w:rPr>
          <w:sz w:val="22"/>
          <w:szCs w:val="22"/>
        </w:rPr>
        <w:t xml:space="preserve">:  This permit supersedes all previous air construction permits for the specified emissions units at the cogeneration plant.  The conditions of the new permit are based upon Application </w:t>
      </w:r>
      <w:r w:rsidRPr="00165FC6">
        <w:rPr>
          <w:color w:val="000000"/>
          <w:sz w:val="22"/>
        </w:rPr>
        <w:t>No. 0010001-01</w:t>
      </w:r>
      <w:r w:rsidR="00C1113E" w:rsidRPr="00C1113E">
        <w:rPr>
          <w:color w:val="000000"/>
          <w:sz w:val="22"/>
          <w:highlight w:val="yellow"/>
          <w:u w:val="double"/>
        </w:rPr>
        <w:t>4</w:t>
      </w:r>
      <w:r w:rsidRPr="00C1113E">
        <w:rPr>
          <w:strike/>
          <w:color w:val="000000"/>
          <w:sz w:val="22"/>
          <w:highlight w:val="yellow"/>
        </w:rPr>
        <w:t>1</w:t>
      </w:r>
      <w:r w:rsidRPr="00165FC6">
        <w:rPr>
          <w:color w:val="000000"/>
          <w:sz w:val="22"/>
        </w:rPr>
        <w:t>-AC</w:t>
      </w:r>
      <w:r>
        <w:rPr>
          <w:sz w:val="22"/>
          <w:szCs w:val="22"/>
        </w:rPr>
        <w:t xml:space="preserve"> as well as </w:t>
      </w:r>
      <w:r w:rsidR="00734D28">
        <w:rPr>
          <w:sz w:val="22"/>
          <w:szCs w:val="22"/>
        </w:rPr>
        <w:t xml:space="preserve">previous </w:t>
      </w:r>
      <w:r>
        <w:rPr>
          <w:sz w:val="22"/>
          <w:szCs w:val="22"/>
        </w:rPr>
        <w:t>a</w:t>
      </w:r>
      <w:r w:rsidRPr="00165FC6">
        <w:rPr>
          <w:color w:val="000000"/>
          <w:sz w:val="22"/>
        </w:rPr>
        <w:t>pplication</w:t>
      </w:r>
      <w:r>
        <w:rPr>
          <w:color w:val="000000"/>
          <w:sz w:val="22"/>
        </w:rPr>
        <w:t>s</w:t>
      </w:r>
      <w:r w:rsidRPr="00165FC6">
        <w:rPr>
          <w:color w:val="000000"/>
          <w:sz w:val="22"/>
        </w:rPr>
        <w:t xml:space="preserve"> </w:t>
      </w:r>
      <w:r>
        <w:rPr>
          <w:color w:val="000000"/>
          <w:sz w:val="22"/>
        </w:rPr>
        <w:t xml:space="preserve">for the </w:t>
      </w:r>
      <w:r>
        <w:rPr>
          <w:sz w:val="22"/>
          <w:szCs w:val="22"/>
        </w:rPr>
        <w:t xml:space="preserve">original Permit No. </w:t>
      </w:r>
      <w:r w:rsidRPr="00165FC6">
        <w:rPr>
          <w:sz w:val="22"/>
          <w:szCs w:val="22"/>
        </w:rPr>
        <w:t>PSD-FL-181</w:t>
      </w:r>
      <w:r w:rsidR="00734D28">
        <w:rPr>
          <w:sz w:val="22"/>
          <w:szCs w:val="22"/>
        </w:rPr>
        <w:t xml:space="preserve"> as well as subsequent </w:t>
      </w:r>
      <w:r>
        <w:rPr>
          <w:sz w:val="22"/>
          <w:szCs w:val="22"/>
        </w:rPr>
        <w:t>modifications and amendments.  [Rule 62-4.070(3), F.A.C]</w:t>
      </w:r>
    </w:p>
    <w:p w:rsidR="002A089A" w:rsidRDefault="002A089A">
      <w:pPr>
        <w:rPr>
          <w:sz w:val="22"/>
          <w:szCs w:val="22"/>
        </w:rPr>
      </w:pPr>
      <w:r>
        <w:rPr>
          <w:sz w:val="22"/>
          <w:szCs w:val="22"/>
        </w:rPr>
        <w:br w:type="page"/>
      </w:r>
    </w:p>
    <w:p w:rsidR="006E71DC" w:rsidRDefault="006E71DC" w:rsidP="00E373D6">
      <w:pPr>
        <w:pStyle w:val="Caption"/>
        <w:spacing w:before="0"/>
        <w:rPr>
          <w:szCs w:val="22"/>
        </w:rPr>
      </w:pPr>
      <w:r>
        <w:rPr>
          <w:szCs w:val="22"/>
        </w:rPr>
        <w:lastRenderedPageBreak/>
        <w:t>Shutdown Units</w:t>
      </w:r>
    </w:p>
    <w:p w:rsidR="006E71DC" w:rsidRPr="00765201" w:rsidRDefault="006E71DC" w:rsidP="00E373D6">
      <w:pPr>
        <w:numPr>
          <w:ilvl w:val="0"/>
          <w:numId w:val="2"/>
        </w:numPr>
        <w:suppressAutoHyphens/>
        <w:spacing w:after="120"/>
        <w:rPr>
          <w:sz w:val="22"/>
          <w:szCs w:val="22"/>
        </w:rPr>
      </w:pPr>
      <w:r w:rsidRPr="00765201">
        <w:rPr>
          <w:iCs/>
          <w:sz w:val="22"/>
          <w:szCs w:val="22"/>
          <w:u w:val="single"/>
        </w:rPr>
        <w:t>Shutdown Units</w:t>
      </w:r>
      <w:r w:rsidRPr="00765201">
        <w:rPr>
          <w:iCs/>
          <w:sz w:val="22"/>
          <w:szCs w:val="22"/>
        </w:rPr>
        <w:t xml:space="preserve">:  </w:t>
      </w:r>
      <w:r w:rsidR="00C77AA8" w:rsidRPr="00C77AA8">
        <w:rPr>
          <w:sz w:val="22"/>
          <w:szCs w:val="22"/>
        </w:rPr>
        <w:t>Boiler</w:t>
      </w:r>
      <w:r w:rsidR="00C77AA8" w:rsidRPr="00851191">
        <w:rPr>
          <w:strike/>
          <w:sz w:val="22"/>
          <w:szCs w:val="22"/>
          <w:highlight w:val="yellow"/>
        </w:rPr>
        <w:t>s 1, 2 and 3</w:t>
      </w:r>
      <w:r w:rsidR="00C77AA8">
        <w:rPr>
          <w:iCs/>
          <w:sz w:val="22"/>
          <w:szCs w:val="22"/>
        </w:rPr>
        <w:t xml:space="preserve"> </w:t>
      </w:r>
      <w:r w:rsidR="00851191" w:rsidRPr="00851191">
        <w:rPr>
          <w:iCs/>
          <w:sz w:val="22"/>
          <w:szCs w:val="22"/>
          <w:highlight w:val="yellow"/>
          <w:u w:val="double"/>
        </w:rPr>
        <w:t>4</w:t>
      </w:r>
      <w:r w:rsidR="00851191">
        <w:rPr>
          <w:iCs/>
          <w:sz w:val="22"/>
          <w:szCs w:val="22"/>
        </w:rPr>
        <w:t xml:space="preserve"> </w:t>
      </w:r>
      <w:r w:rsidR="00C77AA8">
        <w:rPr>
          <w:iCs/>
          <w:sz w:val="22"/>
          <w:szCs w:val="22"/>
        </w:rPr>
        <w:t xml:space="preserve">shall be </w:t>
      </w:r>
      <w:r w:rsidRPr="00765201">
        <w:rPr>
          <w:iCs/>
          <w:sz w:val="22"/>
          <w:szCs w:val="22"/>
        </w:rPr>
        <w:t>perman</w:t>
      </w:r>
      <w:r w:rsidR="00C77AA8">
        <w:rPr>
          <w:iCs/>
          <w:sz w:val="22"/>
          <w:szCs w:val="22"/>
        </w:rPr>
        <w:t xml:space="preserve">ently shut down as a part of this </w:t>
      </w:r>
      <w:r w:rsidR="00C77AA8" w:rsidRPr="00851191">
        <w:rPr>
          <w:iCs/>
          <w:strike/>
          <w:sz w:val="22"/>
          <w:szCs w:val="22"/>
          <w:highlight w:val="yellow"/>
        </w:rPr>
        <w:t>PSD</w:t>
      </w:r>
      <w:r w:rsidRPr="00765201">
        <w:rPr>
          <w:iCs/>
          <w:sz w:val="22"/>
          <w:szCs w:val="22"/>
        </w:rPr>
        <w:t xml:space="preserve"> project</w:t>
      </w:r>
      <w:r w:rsidR="00C77AA8">
        <w:rPr>
          <w:iCs/>
          <w:sz w:val="22"/>
          <w:szCs w:val="22"/>
        </w:rPr>
        <w:t>.</w:t>
      </w:r>
      <w:r w:rsidRPr="00765201">
        <w:rPr>
          <w:iCs/>
          <w:sz w:val="22"/>
          <w:szCs w:val="22"/>
        </w:rPr>
        <w:t xml:space="preserve">  </w:t>
      </w:r>
      <w:r w:rsidR="00C77AA8" w:rsidRPr="00C1113E">
        <w:rPr>
          <w:i/>
          <w:strike/>
          <w:sz w:val="22"/>
          <w:szCs w:val="22"/>
          <w:highlight w:val="yellow"/>
        </w:rPr>
        <w:t>{Permitting Note:  This requirement of the original permit has been previously satisfied.}</w:t>
      </w:r>
      <w:r w:rsidR="00C77AA8" w:rsidRPr="00851191">
        <w:rPr>
          <w:strike/>
          <w:sz w:val="22"/>
          <w:szCs w:val="22"/>
        </w:rPr>
        <w:t xml:space="preserve"> </w:t>
      </w:r>
      <w:r w:rsidR="00C77AA8" w:rsidRPr="00C77AA8">
        <w:rPr>
          <w:iCs/>
          <w:sz w:val="22"/>
          <w:szCs w:val="22"/>
        </w:rPr>
        <w:t xml:space="preserve"> </w:t>
      </w:r>
      <w:r w:rsidRPr="00765201">
        <w:rPr>
          <w:iCs/>
          <w:sz w:val="22"/>
          <w:szCs w:val="22"/>
        </w:rPr>
        <w:t>[</w:t>
      </w:r>
      <w:r w:rsidRPr="00765201">
        <w:rPr>
          <w:bCs/>
          <w:sz w:val="22"/>
          <w:szCs w:val="22"/>
        </w:rPr>
        <w:t>Rule 62-212.400(12), F.A.C.]</w:t>
      </w:r>
    </w:p>
    <w:p w:rsidR="00851191" w:rsidRPr="00C1113E" w:rsidRDefault="00C1113E" w:rsidP="00E373D6">
      <w:pPr>
        <w:pStyle w:val="Caption"/>
        <w:spacing w:before="0"/>
        <w:rPr>
          <w:szCs w:val="22"/>
          <w:highlight w:val="yellow"/>
          <w:u w:val="double"/>
        </w:rPr>
      </w:pPr>
      <w:r w:rsidRPr="00C1113E">
        <w:rPr>
          <w:szCs w:val="22"/>
          <w:highlight w:val="yellow"/>
          <w:u w:val="double"/>
        </w:rPr>
        <w:t>Applicable Standards and Regulations</w:t>
      </w:r>
    </w:p>
    <w:p w:rsidR="00851191" w:rsidRDefault="00C1113E" w:rsidP="00F26A08">
      <w:pPr>
        <w:pStyle w:val="ListParagraph"/>
        <w:numPr>
          <w:ilvl w:val="0"/>
          <w:numId w:val="18"/>
        </w:numPr>
        <w:suppressAutoHyphens/>
        <w:spacing w:after="120"/>
        <w:rPr>
          <w:sz w:val="22"/>
          <w:szCs w:val="22"/>
          <w:highlight w:val="yellow"/>
          <w:u w:val="double"/>
        </w:rPr>
      </w:pPr>
      <w:r w:rsidRPr="00B6645B">
        <w:rPr>
          <w:sz w:val="22"/>
          <w:szCs w:val="22"/>
          <w:highlight w:val="yellow"/>
          <w:u w:val="double"/>
        </w:rPr>
        <w:t xml:space="preserve">NSPS Requirements:  The new </w:t>
      </w:r>
      <w:r w:rsidR="002D4D97">
        <w:rPr>
          <w:sz w:val="22"/>
          <w:szCs w:val="22"/>
          <w:highlight w:val="yellow"/>
          <w:u w:val="double"/>
        </w:rPr>
        <w:t>backup Steam B</w:t>
      </w:r>
      <w:r w:rsidRPr="00B6645B">
        <w:rPr>
          <w:sz w:val="22"/>
          <w:szCs w:val="22"/>
          <w:highlight w:val="yellow"/>
          <w:u w:val="double"/>
        </w:rPr>
        <w:t>oiler</w:t>
      </w:r>
      <w:r w:rsidR="00B6645B" w:rsidRPr="00B6645B">
        <w:rPr>
          <w:sz w:val="22"/>
          <w:szCs w:val="22"/>
          <w:highlight w:val="yellow"/>
          <w:u w:val="double"/>
        </w:rPr>
        <w:t xml:space="preserve"> </w:t>
      </w:r>
      <w:r w:rsidR="002D4D97">
        <w:rPr>
          <w:sz w:val="22"/>
          <w:szCs w:val="22"/>
          <w:highlight w:val="yellow"/>
          <w:u w:val="double"/>
        </w:rPr>
        <w:t xml:space="preserve">No. 6 </w:t>
      </w:r>
      <w:r w:rsidR="00B6645B" w:rsidRPr="00B6645B">
        <w:rPr>
          <w:sz w:val="22"/>
          <w:szCs w:val="22"/>
          <w:highlight w:val="yellow"/>
          <w:u w:val="double"/>
        </w:rPr>
        <w:t>(EU 008)</w:t>
      </w:r>
      <w:r w:rsidR="00553D9A">
        <w:rPr>
          <w:sz w:val="22"/>
          <w:szCs w:val="22"/>
          <w:highlight w:val="yellow"/>
          <w:u w:val="double"/>
        </w:rPr>
        <w:t xml:space="preserve"> along with existing emission units</w:t>
      </w:r>
      <w:r w:rsidRPr="00B6645B">
        <w:rPr>
          <w:sz w:val="22"/>
          <w:szCs w:val="22"/>
          <w:highlight w:val="yellow"/>
          <w:u w:val="double"/>
        </w:rPr>
        <w:t xml:space="preserve"> shall comply with </w:t>
      </w:r>
      <w:r w:rsidR="00553D9A">
        <w:rPr>
          <w:sz w:val="22"/>
          <w:szCs w:val="22"/>
          <w:highlight w:val="yellow"/>
          <w:u w:val="double"/>
        </w:rPr>
        <w:t>all</w:t>
      </w:r>
      <w:r w:rsidRPr="00B6645B">
        <w:rPr>
          <w:sz w:val="22"/>
          <w:szCs w:val="22"/>
          <w:highlight w:val="yellow"/>
          <w:u w:val="double"/>
        </w:rPr>
        <w:t xml:space="preserve"> applicable </w:t>
      </w:r>
      <w:r w:rsidR="00553D9A">
        <w:rPr>
          <w:sz w:val="22"/>
          <w:szCs w:val="22"/>
          <w:highlight w:val="yellow"/>
          <w:u w:val="double"/>
        </w:rPr>
        <w:t xml:space="preserve">requirements in </w:t>
      </w:r>
      <w:r w:rsidRPr="00B6645B">
        <w:rPr>
          <w:sz w:val="22"/>
          <w:szCs w:val="22"/>
          <w:highlight w:val="yellow"/>
          <w:u w:val="double"/>
        </w:rPr>
        <w:t>NSPS in 40 CFR 60, Subpart A (General Provisions)</w:t>
      </w:r>
      <w:r w:rsidR="00553D9A">
        <w:rPr>
          <w:sz w:val="22"/>
          <w:szCs w:val="22"/>
          <w:highlight w:val="yellow"/>
          <w:u w:val="double"/>
        </w:rPr>
        <w:t xml:space="preserve">.  In addition the new boiler shall comply with all applicable requirements of 40 CFR 60, </w:t>
      </w:r>
      <w:r w:rsidRPr="00B6645B">
        <w:rPr>
          <w:sz w:val="22"/>
          <w:szCs w:val="22"/>
          <w:highlight w:val="yellow"/>
          <w:u w:val="double"/>
        </w:rPr>
        <w:t>Subpart D</w:t>
      </w:r>
      <w:r w:rsidR="00B6645B">
        <w:rPr>
          <w:sz w:val="22"/>
          <w:szCs w:val="22"/>
          <w:highlight w:val="yellow"/>
          <w:u w:val="double"/>
        </w:rPr>
        <w:t>c</w:t>
      </w:r>
      <w:r w:rsidR="00B6645B" w:rsidRPr="00B6645B">
        <w:rPr>
          <w:sz w:val="22"/>
          <w:szCs w:val="22"/>
          <w:highlight w:val="yellow"/>
          <w:u w:val="double"/>
        </w:rPr>
        <w:t xml:space="preserve"> (Standards of Performance for Small Industrial-Commercial-Institutional Steam Generating Units)</w:t>
      </w:r>
      <w:r w:rsidRPr="00B6645B">
        <w:rPr>
          <w:sz w:val="22"/>
          <w:szCs w:val="22"/>
          <w:highlight w:val="yellow"/>
          <w:u w:val="double"/>
        </w:rPr>
        <w:t xml:space="preserve">.  </w:t>
      </w:r>
      <w:r w:rsidR="00B6645B" w:rsidRPr="00B6645B">
        <w:rPr>
          <w:sz w:val="22"/>
          <w:szCs w:val="22"/>
          <w:highlight w:val="yellow"/>
          <w:u w:val="double"/>
        </w:rPr>
        <w:t xml:space="preserve">The existing duct burner and HRSG (EU 005) shall </w:t>
      </w:r>
      <w:r w:rsidR="00B6645B" w:rsidRPr="00285DCC">
        <w:rPr>
          <w:sz w:val="22"/>
          <w:szCs w:val="22"/>
          <w:highlight w:val="yellow"/>
          <w:u w:val="double"/>
        </w:rPr>
        <w:t xml:space="preserve">comply with </w:t>
      </w:r>
      <w:r w:rsidR="00553D9A">
        <w:rPr>
          <w:sz w:val="22"/>
          <w:szCs w:val="22"/>
          <w:highlight w:val="yellow"/>
          <w:u w:val="double"/>
        </w:rPr>
        <w:t>all</w:t>
      </w:r>
      <w:r w:rsidR="00B6645B" w:rsidRPr="00285DCC">
        <w:rPr>
          <w:sz w:val="22"/>
          <w:szCs w:val="22"/>
          <w:highlight w:val="yellow"/>
          <w:u w:val="double"/>
        </w:rPr>
        <w:t xml:space="preserve"> applicable</w:t>
      </w:r>
      <w:r w:rsidR="00553D9A">
        <w:rPr>
          <w:sz w:val="22"/>
          <w:szCs w:val="22"/>
          <w:highlight w:val="yellow"/>
          <w:u w:val="double"/>
        </w:rPr>
        <w:t xml:space="preserve"> requirements in </w:t>
      </w:r>
      <w:r w:rsidR="00B6645B" w:rsidRPr="00285DCC">
        <w:rPr>
          <w:sz w:val="22"/>
          <w:szCs w:val="22"/>
          <w:highlight w:val="yellow"/>
          <w:u w:val="double"/>
        </w:rPr>
        <w:t>NSPS 40 CFR 60</w:t>
      </w:r>
      <w:r w:rsidR="00553D9A">
        <w:rPr>
          <w:sz w:val="22"/>
          <w:szCs w:val="22"/>
          <w:highlight w:val="yellow"/>
          <w:u w:val="double"/>
        </w:rPr>
        <w:t xml:space="preserve">, </w:t>
      </w:r>
      <w:r w:rsidR="00B6645B" w:rsidRPr="00285DCC">
        <w:rPr>
          <w:sz w:val="22"/>
          <w:szCs w:val="22"/>
          <w:highlight w:val="yellow"/>
          <w:u w:val="double"/>
        </w:rPr>
        <w:t>Subpart Db</w:t>
      </w:r>
      <w:r w:rsidR="00B6645B" w:rsidRPr="00B6645B">
        <w:rPr>
          <w:sz w:val="22"/>
          <w:szCs w:val="22"/>
          <w:highlight w:val="yellow"/>
          <w:u w:val="double"/>
        </w:rPr>
        <w:t xml:space="preserve"> (</w:t>
      </w:r>
      <w:r w:rsidR="00B6645B" w:rsidRPr="00B6645B">
        <w:rPr>
          <w:sz w:val="22"/>
          <w:szCs w:val="22"/>
          <w:highlight w:val="yellow"/>
          <w:u w:val="double"/>
          <w:lang w:val="en"/>
        </w:rPr>
        <w:t>Standards of Performance for Industrial-Commercial-Institutional Steam Generating Units</w:t>
      </w:r>
      <w:r w:rsidR="00B6645B" w:rsidRPr="00B6645B">
        <w:rPr>
          <w:sz w:val="22"/>
          <w:szCs w:val="22"/>
          <w:highlight w:val="yellow"/>
          <w:u w:val="double"/>
        </w:rPr>
        <w:t xml:space="preserve">).  The existing CT (EU 007) shall comply with </w:t>
      </w:r>
      <w:r w:rsidR="00553D9A">
        <w:rPr>
          <w:sz w:val="22"/>
          <w:szCs w:val="22"/>
          <w:highlight w:val="yellow"/>
          <w:u w:val="double"/>
        </w:rPr>
        <w:t>all</w:t>
      </w:r>
      <w:r w:rsidR="00B6645B" w:rsidRPr="00B6645B">
        <w:rPr>
          <w:sz w:val="22"/>
          <w:szCs w:val="22"/>
          <w:highlight w:val="yellow"/>
          <w:u w:val="double"/>
        </w:rPr>
        <w:t xml:space="preserve"> applicable </w:t>
      </w:r>
      <w:r w:rsidR="00553D9A">
        <w:rPr>
          <w:sz w:val="22"/>
          <w:szCs w:val="22"/>
          <w:highlight w:val="yellow"/>
          <w:u w:val="double"/>
        </w:rPr>
        <w:t xml:space="preserve">requirements in </w:t>
      </w:r>
      <w:r w:rsidR="00B6645B" w:rsidRPr="00B6645B">
        <w:rPr>
          <w:sz w:val="22"/>
          <w:szCs w:val="22"/>
          <w:highlight w:val="yellow"/>
          <w:u w:val="double"/>
        </w:rPr>
        <w:t xml:space="preserve">NSPS 40 CFR 60, Subpart GG (Standards of Performance for Stationary Gas Turbines).  </w:t>
      </w:r>
      <w:r w:rsidRPr="00B6645B">
        <w:rPr>
          <w:sz w:val="22"/>
          <w:szCs w:val="22"/>
          <w:highlight w:val="yellow"/>
          <w:u w:val="double"/>
        </w:rPr>
        <w:t>See Appendices Subpart A</w:t>
      </w:r>
      <w:r w:rsidR="00B6645B" w:rsidRPr="00B6645B">
        <w:rPr>
          <w:sz w:val="22"/>
          <w:szCs w:val="22"/>
          <w:highlight w:val="yellow"/>
          <w:u w:val="double"/>
        </w:rPr>
        <w:t xml:space="preserve">, </w:t>
      </w:r>
      <w:r w:rsidRPr="00B6645B">
        <w:rPr>
          <w:sz w:val="22"/>
          <w:szCs w:val="22"/>
          <w:highlight w:val="yellow"/>
          <w:u w:val="double"/>
        </w:rPr>
        <w:t>Db</w:t>
      </w:r>
      <w:r w:rsidR="00B6645B" w:rsidRPr="00B6645B">
        <w:rPr>
          <w:sz w:val="22"/>
          <w:szCs w:val="22"/>
          <w:highlight w:val="yellow"/>
          <w:u w:val="double"/>
        </w:rPr>
        <w:t xml:space="preserve">, </w:t>
      </w:r>
      <w:r w:rsidR="00285DCC">
        <w:rPr>
          <w:sz w:val="22"/>
          <w:szCs w:val="22"/>
          <w:highlight w:val="yellow"/>
          <w:u w:val="double"/>
        </w:rPr>
        <w:t xml:space="preserve">Dc and </w:t>
      </w:r>
      <w:r w:rsidR="00B6645B" w:rsidRPr="00B6645B">
        <w:rPr>
          <w:sz w:val="22"/>
          <w:szCs w:val="22"/>
          <w:highlight w:val="yellow"/>
          <w:u w:val="double"/>
        </w:rPr>
        <w:t>GG</w:t>
      </w:r>
      <w:r w:rsidRPr="00B6645B">
        <w:rPr>
          <w:sz w:val="22"/>
          <w:szCs w:val="22"/>
          <w:highlight w:val="yellow"/>
          <w:u w:val="double"/>
        </w:rPr>
        <w:t xml:space="preserve"> of this permit.  [Rule 62-204.800(7)(b), F.A.C.; and NSPS</w:t>
      </w:r>
      <w:r w:rsidR="00B6645B" w:rsidRPr="00B6645B">
        <w:rPr>
          <w:sz w:val="22"/>
          <w:szCs w:val="22"/>
          <w:highlight w:val="yellow"/>
          <w:u w:val="double"/>
        </w:rPr>
        <w:t xml:space="preserve"> 40 CFR 60, Subparts A, </w:t>
      </w:r>
      <w:r w:rsidRPr="00B6645B">
        <w:rPr>
          <w:sz w:val="22"/>
          <w:szCs w:val="22"/>
          <w:highlight w:val="yellow"/>
          <w:u w:val="double"/>
        </w:rPr>
        <w:t>D</w:t>
      </w:r>
      <w:r w:rsidR="00285DCC">
        <w:rPr>
          <w:sz w:val="22"/>
          <w:szCs w:val="22"/>
          <w:highlight w:val="yellow"/>
          <w:u w:val="double"/>
        </w:rPr>
        <w:t>b, Dc</w:t>
      </w:r>
      <w:r w:rsidR="00B6645B" w:rsidRPr="00B6645B">
        <w:rPr>
          <w:sz w:val="22"/>
          <w:szCs w:val="22"/>
          <w:highlight w:val="yellow"/>
          <w:u w:val="double"/>
        </w:rPr>
        <w:t xml:space="preserve"> and GG</w:t>
      </w:r>
      <w:r w:rsidRPr="00B6645B">
        <w:rPr>
          <w:sz w:val="22"/>
          <w:szCs w:val="22"/>
          <w:highlight w:val="yellow"/>
          <w:u w:val="double"/>
        </w:rPr>
        <w:t xml:space="preserve">]  </w:t>
      </w:r>
    </w:p>
    <w:p w:rsidR="00C1113E" w:rsidRPr="00C1113E" w:rsidRDefault="00C1113E" w:rsidP="00F26A08">
      <w:pPr>
        <w:numPr>
          <w:ilvl w:val="0"/>
          <w:numId w:val="18"/>
        </w:numPr>
        <w:suppressAutoHyphens/>
        <w:spacing w:after="120"/>
        <w:rPr>
          <w:sz w:val="22"/>
          <w:szCs w:val="22"/>
          <w:highlight w:val="yellow"/>
          <w:u w:val="double"/>
        </w:rPr>
      </w:pPr>
      <w:r>
        <w:rPr>
          <w:sz w:val="22"/>
          <w:szCs w:val="22"/>
          <w:highlight w:val="yellow"/>
          <w:u w:val="double"/>
        </w:rPr>
        <w:t xml:space="preserve">State Requirements:  </w:t>
      </w:r>
      <w:r w:rsidRPr="00C1113E">
        <w:rPr>
          <w:sz w:val="22"/>
          <w:szCs w:val="22"/>
          <w:highlight w:val="yellow"/>
          <w:u w:val="double"/>
        </w:rPr>
        <w:t>The backup steam boilers are regulated under this permit and Rule 62-296.406, F.A.C., Fossil Fuel Steam Generators with Less than 250 MMBtu per Hour Heat Input.</w:t>
      </w:r>
      <w:r w:rsidR="00B6645B">
        <w:rPr>
          <w:sz w:val="22"/>
          <w:szCs w:val="22"/>
          <w:highlight w:val="yellow"/>
          <w:u w:val="double"/>
        </w:rPr>
        <w:t xml:space="preserve">  [</w:t>
      </w:r>
      <w:r w:rsidR="00B6645B" w:rsidRPr="00C1113E">
        <w:rPr>
          <w:sz w:val="22"/>
          <w:szCs w:val="22"/>
          <w:highlight w:val="yellow"/>
          <w:u w:val="double"/>
        </w:rPr>
        <w:t>Rule 62-296.406, F.A.C.</w:t>
      </w:r>
      <w:r w:rsidR="00B6645B">
        <w:rPr>
          <w:sz w:val="22"/>
          <w:szCs w:val="22"/>
          <w:highlight w:val="yellow"/>
          <w:u w:val="double"/>
        </w:rPr>
        <w:t>]</w:t>
      </w:r>
    </w:p>
    <w:p w:rsidR="00F26A08" w:rsidRPr="00FC6FB0" w:rsidRDefault="00F26A08" w:rsidP="00C1113E">
      <w:pPr>
        <w:pStyle w:val="Caption"/>
        <w:tabs>
          <w:tab w:val="left" w:pos="1755"/>
        </w:tabs>
        <w:spacing w:before="0"/>
        <w:rPr>
          <w:rFonts w:ascii="Times New Roman Bold" w:hAnsi="Times New Roman Bold"/>
          <w:szCs w:val="22"/>
          <w:u w:val="double"/>
        </w:rPr>
      </w:pPr>
      <w:r w:rsidRPr="00FC6FB0">
        <w:rPr>
          <w:rFonts w:ascii="Times New Roman Bold" w:hAnsi="Times New Roman Bold"/>
          <w:szCs w:val="22"/>
          <w:highlight w:val="yellow"/>
          <w:u w:val="double"/>
        </w:rPr>
        <w:t>New Equipment</w:t>
      </w:r>
    </w:p>
    <w:p w:rsidR="00F26A08" w:rsidRDefault="00FC6FB0" w:rsidP="00BE723D">
      <w:pPr>
        <w:numPr>
          <w:ilvl w:val="0"/>
          <w:numId w:val="18"/>
        </w:numPr>
        <w:suppressAutoHyphens/>
        <w:spacing w:after="120"/>
        <w:rPr>
          <w:sz w:val="22"/>
          <w:szCs w:val="22"/>
          <w:highlight w:val="yellow"/>
          <w:u w:val="double"/>
        </w:rPr>
      </w:pPr>
      <w:r>
        <w:rPr>
          <w:sz w:val="22"/>
          <w:szCs w:val="22"/>
          <w:highlight w:val="yellow"/>
          <w:u w:val="double"/>
        </w:rPr>
        <w:t xml:space="preserve">New Backup Steam Boiler No. 6 (EU 008):  </w:t>
      </w:r>
      <w:r w:rsidRPr="00FC6FB0">
        <w:rPr>
          <w:sz w:val="22"/>
          <w:szCs w:val="22"/>
          <w:highlight w:val="yellow"/>
          <w:u w:val="double"/>
        </w:rPr>
        <w:t xml:space="preserve">The permittee is authorized to install, tune, operate, and maintain </w:t>
      </w:r>
      <w:r>
        <w:rPr>
          <w:sz w:val="22"/>
          <w:szCs w:val="22"/>
          <w:highlight w:val="yellow"/>
          <w:u w:val="double"/>
        </w:rPr>
        <w:t>one</w:t>
      </w:r>
      <w:r w:rsidRPr="00FC6FB0">
        <w:rPr>
          <w:sz w:val="22"/>
          <w:szCs w:val="22"/>
          <w:highlight w:val="yellow"/>
          <w:u w:val="double"/>
        </w:rPr>
        <w:t xml:space="preserve"> Cleaver Brooks Company model NB-300D-7</w:t>
      </w:r>
      <w:r>
        <w:rPr>
          <w:sz w:val="22"/>
          <w:szCs w:val="22"/>
          <w:highlight w:val="yellow"/>
          <w:u w:val="double"/>
        </w:rPr>
        <w:t xml:space="preserve"> boiler</w:t>
      </w:r>
      <w:r w:rsidRPr="00FC6FB0">
        <w:rPr>
          <w:sz w:val="22"/>
          <w:szCs w:val="22"/>
          <w:highlight w:val="yellow"/>
          <w:u w:val="double"/>
        </w:rPr>
        <w:t xml:space="preserve"> or other vendor equivalent</w:t>
      </w:r>
      <w:r w:rsidR="00770AFD">
        <w:rPr>
          <w:sz w:val="22"/>
          <w:szCs w:val="22"/>
          <w:highlight w:val="yellow"/>
          <w:u w:val="double"/>
        </w:rPr>
        <w:t xml:space="preserve"> to provide backup steam to the UF</w:t>
      </w:r>
      <w:r>
        <w:rPr>
          <w:sz w:val="22"/>
          <w:szCs w:val="22"/>
          <w:highlight w:val="yellow"/>
          <w:u w:val="double"/>
        </w:rPr>
        <w:t>.</w:t>
      </w:r>
      <w:r w:rsidR="00770AFD">
        <w:rPr>
          <w:sz w:val="22"/>
          <w:szCs w:val="22"/>
          <w:highlight w:val="yellow"/>
          <w:u w:val="double"/>
        </w:rPr>
        <w:t xml:space="preserve"> </w:t>
      </w:r>
      <w:r>
        <w:rPr>
          <w:sz w:val="22"/>
          <w:szCs w:val="22"/>
          <w:highlight w:val="yellow"/>
          <w:u w:val="double"/>
        </w:rPr>
        <w:t xml:space="preserve"> </w:t>
      </w:r>
      <w:r w:rsidR="00770AFD" w:rsidRPr="00770AFD">
        <w:rPr>
          <w:sz w:val="22"/>
          <w:szCs w:val="22"/>
          <w:highlight w:val="yellow"/>
          <w:u w:val="double"/>
        </w:rPr>
        <w:t xml:space="preserve">The boiler will be designed for dual-fuel capability (natural gas and No. 2 fuel oil with a maximum sulfur content of </w:t>
      </w:r>
      <w:r w:rsidR="002F6DCF">
        <w:rPr>
          <w:sz w:val="22"/>
          <w:szCs w:val="22"/>
          <w:highlight w:val="yellow"/>
          <w:u w:val="double"/>
        </w:rPr>
        <w:t>0.1</w:t>
      </w:r>
      <w:r w:rsidR="00770AFD" w:rsidRPr="00770AFD">
        <w:rPr>
          <w:sz w:val="22"/>
          <w:szCs w:val="22"/>
          <w:highlight w:val="yellow"/>
          <w:u w:val="double"/>
        </w:rPr>
        <w:t>%).</w:t>
      </w:r>
      <w:r>
        <w:rPr>
          <w:sz w:val="22"/>
          <w:szCs w:val="22"/>
          <w:highlight w:val="yellow"/>
          <w:u w:val="double"/>
        </w:rPr>
        <w:t xml:space="preserve"> </w:t>
      </w:r>
      <w:r w:rsidR="00770AFD">
        <w:rPr>
          <w:sz w:val="22"/>
          <w:szCs w:val="22"/>
          <w:highlight w:val="yellow"/>
          <w:u w:val="double"/>
        </w:rPr>
        <w:t xml:space="preserve"> </w:t>
      </w:r>
      <w:r>
        <w:rPr>
          <w:sz w:val="22"/>
          <w:szCs w:val="22"/>
          <w:highlight w:val="yellow"/>
          <w:u w:val="double"/>
        </w:rPr>
        <w:t xml:space="preserve">The boiler will have a </w:t>
      </w:r>
      <w:r w:rsidRPr="00FC6FB0">
        <w:rPr>
          <w:sz w:val="22"/>
          <w:szCs w:val="22"/>
          <w:highlight w:val="yellow"/>
          <w:u w:val="double"/>
        </w:rPr>
        <w:t>nominal heat input of 99.9 MMBtu/</w:t>
      </w:r>
      <w:r w:rsidRPr="00770AFD">
        <w:rPr>
          <w:sz w:val="22"/>
          <w:szCs w:val="22"/>
          <w:highlight w:val="yellow"/>
          <w:u w:val="double"/>
        </w:rPr>
        <w:t>hr</w:t>
      </w:r>
      <w:r w:rsidR="00BE723D" w:rsidRPr="00770AFD">
        <w:rPr>
          <w:sz w:val="22"/>
          <w:szCs w:val="22"/>
          <w:highlight w:val="yellow"/>
          <w:u w:val="double"/>
        </w:rPr>
        <w:t xml:space="preserve"> based on firing 97,941 cubic </w:t>
      </w:r>
      <w:r w:rsidR="00BE723D" w:rsidRPr="00BE723D">
        <w:rPr>
          <w:sz w:val="22"/>
          <w:szCs w:val="22"/>
          <w:highlight w:val="yellow"/>
          <w:u w:val="double"/>
        </w:rPr>
        <w:t xml:space="preserve">feet of natural gas per hour and </w:t>
      </w:r>
      <w:r w:rsidR="00770AFD">
        <w:rPr>
          <w:sz w:val="22"/>
          <w:szCs w:val="22"/>
          <w:highlight w:val="yellow"/>
          <w:u w:val="double"/>
        </w:rPr>
        <w:t>723</w:t>
      </w:r>
      <w:r w:rsidR="00BE723D" w:rsidRPr="00BE723D">
        <w:rPr>
          <w:sz w:val="22"/>
          <w:szCs w:val="22"/>
          <w:highlight w:val="yellow"/>
          <w:u w:val="double"/>
        </w:rPr>
        <w:t xml:space="preserve"> gallons per hour of No. 2 fuel oil</w:t>
      </w:r>
      <w:r w:rsidRPr="00FC6FB0">
        <w:rPr>
          <w:sz w:val="22"/>
          <w:szCs w:val="22"/>
          <w:highlight w:val="yellow"/>
          <w:u w:val="double"/>
        </w:rPr>
        <w:t xml:space="preserve"> </w:t>
      </w:r>
      <w:r w:rsidR="00770AFD">
        <w:rPr>
          <w:sz w:val="22"/>
          <w:szCs w:val="22"/>
          <w:highlight w:val="yellow"/>
          <w:u w:val="double"/>
        </w:rPr>
        <w:t>with</w:t>
      </w:r>
      <w:r w:rsidRPr="00FC6FB0">
        <w:rPr>
          <w:sz w:val="22"/>
          <w:szCs w:val="22"/>
          <w:highlight w:val="yellow"/>
          <w:u w:val="double"/>
        </w:rPr>
        <w:t xml:space="preserve"> </w:t>
      </w:r>
      <w:r>
        <w:rPr>
          <w:sz w:val="22"/>
          <w:szCs w:val="22"/>
          <w:highlight w:val="yellow"/>
          <w:u w:val="double"/>
        </w:rPr>
        <w:t xml:space="preserve">nominal </w:t>
      </w:r>
      <w:r w:rsidRPr="00FC6FB0">
        <w:rPr>
          <w:sz w:val="22"/>
          <w:szCs w:val="22"/>
          <w:highlight w:val="yellow"/>
          <w:u w:val="double"/>
        </w:rPr>
        <w:t>capacity to produce approximately 78,500 lb/hr of steam.</w:t>
      </w:r>
      <w:r w:rsidR="00770AFD">
        <w:rPr>
          <w:sz w:val="22"/>
          <w:szCs w:val="22"/>
          <w:highlight w:val="yellow"/>
          <w:u w:val="double"/>
        </w:rPr>
        <w:t xml:space="preserve"> </w:t>
      </w:r>
      <w:r w:rsidRPr="00FC6FB0">
        <w:rPr>
          <w:sz w:val="22"/>
          <w:szCs w:val="22"/>
          <w:highlight w:val="yellow"/>
          <w:u w:val="double"/>
        </w:rPr>
        <w:t xml:space="preserve"> </w:t>
      </w:r>
      <w:r w:rsidR="005D44A1" w:rsidRPr="005D44A1">
        <w:rPr>
          <w:sz w:val="22"/>
          <w:szCs w:val="22"/>
          <w:highlight w:val="yellow"/>
          <w:u w:val="double"/>
        </w:rPr>
        <w:t xml:space="preserve">The </w:t>
      </w:r>
      <w:r w:rsidR="005D44A1">
        <w:rPr>
          <w:sz w:val="22"/>
          <w:szCs w:val="22"/>
          <w:highlight w:val="yellow"/>
          <w:u w:val="double"/>
        </w:rPr>
        <w:t xml:space="preserve">new </w:t>
      </w:r>
      <w:r w:rsidR="002470FF">
        <w:rPr>
          <w:sz w:val="22"/>
          <w:szCs w:val="22"/>
          <w:highlight w:val="yellow"/>
          <w:u w:val="double"/>
        </w:rPr>
        <w:t xml:space="preserve">Backup Steam Boiler </w:t>
      </w:r>
      <w:r w:rsidR="005D44A1" w:rsidRPr="005D44A1">
        <w:rPr>
          <w:sz w:val="22"/>
          <w:szCs w:val="22"/>
          <w:highlight w:val="yellow"/>
          <w:u w:val="double"/>
        </w:rPr>
        <w:t xml:space="preserve">No. </w:t>
      </w:r>
      <w:r w:rsidR="005D44A1">
        <w:rPr>
          <w:sz w:val="22"/>
          <w:szCs w:val="22"/>
          <w:highlight w:val="yellow"/>
          <w:u w:val="double"/>
        </w:rPr>
        <w:t>6</w:t>
      </w:r>
      <w:r w:rsidR="005D44A1" w:rsidRPr="005D44A1">
        <w:rPr>
          <w:sz w:val="22"/>
          <w:szCs w:val="22"/>
          <w:highlight w:val="yellow"/>
          <w:u w:val="double"/>
        </w:rPr>
        <w:t xml:space="preserve"> </w:t>
      </w:r>
      <w:r w:rsidR="00770AFD">
        <w:rPr>
          <w:sz w:val="22"/>
          <w:szCs w:val="22"/>
          <w:highlight w:val="yellow"/>
          <w:u w:val="double"/>
        </w:rPr>
        <w:t>will have</w:t>
      </w:r>
      <w:r w:rsidR="005D44A1" w:rsidRPr="005D44A1">
        <w:rPr>
          <w:sz w:val="22"/>
          <w:szCs w:val="22"/>
          <w:highlight w:val="yellow"/>
          <w:u w:val="double"/>
        </w:rPr>
        <w:t xml:space="preserve"> a </w:t>
      </w:r>
      <w:r w:rsidR="005B5791">
        <w:rPr>
          <w:sz w:val="22"/>
          <w:szCs w:val="22"/>
          <w:highlight w:val="yellow"/>
          <w:u w:val="double"/>
        </w:rPr>
        <w:t xml:space="preserve">nominal </w:t>
      </w:r>
      <w:r w:rsidR="005D44A1" w:rsidRPr="005D44A1">
        <w:rPr>
          <w:sz w:val="22"/>
          <w:szCs w:val="22"/>
          <w:highlight w:val="yellow"/>
          <w:u w:val="double"/>
        </w:rPr>
        <w:t>stack height of 82 feet, exit diameter of 5 feet, exit temperature of 3</w:t>
      </w:r>
      <w:r w:rsidR="005B5791">
        <w:rPr>
          <w:sz w:val="22"/>
          <w:szCs w:val="22"/>
          <w:highlight w:val="yellow"/>
          <w:u w:val="double"/>
        </w:rPr>
        <w:t xml:space="preserve">02 </w:t>
      </w:r>
      <w:r w:rsidR="005D44A1" w:rsidRPr="005D44A1">
        <w:rPr>
          <w:sz w:val="22"/>
          <w:szCs w:val="22"/>
          <w:highlight w:val="yellow"/>
          <w:u w:val="double"/>
        </w:rPr>
        <w:t xml:space="preserve">°F and an actual volumetric flow rate of </w:t>
      </w:r>
      <w:r w:rsidR="005B5791" w:rsidRPr="005B5791">
        <w:rPr>
          <w:bCs/>
          <w:sz w:val="22"/>
          <w:szCs w:val="22"/>
          <w:highlight w:val="yellow"/>
          <w:u w:val="double"/>
        </w:rPr>
        <w:t>28,170</w:t>
      </w:r>
      <w:r w:rsidR="005B5791">
        <w:rPr>
          <w:b/>
          <w:bCs/>
          <w:sz w:val="22"/>
          <w:szCs w:val="22"/>
          <w:highlight w:val="yellow"/>
          <w:u w:val="double"/>
        </w:rPr>
        <w:t xml:space="preserve"> </w:t>
      </w:r>
      <w:r w:rsidR="005D44A1" w:rsidRPr="005D44A1">
        <w:rPr>
          <w:sz w:val="22"/>
          <w:szCs w:val="22"/>
          <w:highlight w:val="yellow"/>
          <w:u w:val="double"/>
        </w:rPr>
        <w:t xml:space="preserve">actual cubic feet per minute (acfm). </w:t>
      </w:r>
      <w:r w:rsidR="005B5791">
        <w:rPr>
          <w:sz w:val="22"/>
          <w:szCs w:val="22"/>
          <w:highlight w:val="yellow"/>
          <w:u w:val="double"/>
        </w:rPr>
        <w:t xml:space="preserve"> </w:t>
      </w:r>
      <w:r w:rsidRPr="00FC6FB0">
        <w:rPr>
          <w:sz w:val="22"/>
          <w:szCs w:val="22"/>
          <w:highlight w:val="yellow"/>
          <w:u w:val="double"/>
        </w:rPr>
        <w:t>[Application 0</w:t>
      </w:r>
      <w:r w:rsidR="002F6DCF">
        <w:rPr>
          <w:sz w:val="22"/>
          <w:szCs w:val="22"/>
          <w:highlight w:val="yellow"/>
          <w:u w:val="double"/>
        </w:rPr>
        <w:t>0</w:t>
      </w:r>
      <w:r w:rsidRPr="00FC6FB0">
        <w:rPr>
          <w:sz w:val="22"/>
          <w:szCs w:val="22"/>
          <w:highlight w:val="yellow"/>
          <w:u w:val="double"/>
        </w:rPr>
        <w:t>100</w:t>
      </w:r>
      <w:r w:rsidR="002F6DCF">
        <w:rPr>
          <w:sz w:val="22"/>
          <w:szCs w:val="22"/>
          <w:highlight w:val="yellow"/>
          <w:u w:val="double"/>
        </w:rPr>
        <w:t>01</w:t>
      </w:r>
      <w:r w:rsidRPr="00FC6FB0">
        <w:rPr>
          <w:sz w:val="22"/>
          <w:szCs w:val="22"/>
          <w:highlight w:val="yellow"/>
          <w:u w:val="double"/>
        </w:rPr>
        <w:t>-01</w:t>
      </w:r>
      <w:r>
        <w:rPr>
          <w:sz w:val="22"/>
          <w:szCs w:val="22"/>
          <w:highlight w:val="yellow"/>
          <w:u w:val="double"/>
        </w:rPr>
        <w:t>4</w:t>
      </w:r>
      <w:r w:rsidRPr="00FC6FB0">
        <w:rPr>
          <w:sz w:val="22"/>
          <w:szCs w:val="22"/>
          <w:highlight w:val="yellow"/>
          <w:u w:val="double"/>
        </w:rPr>
        <w:t>-AC; Design]</w:t>
      </w:r>
    </w:p>
    <w:p w:rsidR="00635357" w:rsidRPr="00FC6FB0" w:rsidRDefault="00635357" w:rsidP="00FC6FB0">
      <w:pPr>
        <w:numPr>
          <w:ilvl w:val="0"/>
          <w:numId w:val="18"/>
        </w:numPr>
        <w:suppressAutoHyphens/>
        <w:spacing w:after="120"/>
        <w:rPr>
          <w:sz w:val="22"/>
          <w:szCs w:val="22"/>
          <w:highlight w:val="yellow"/>
          <w:u w:val="double"/>
        </w:rPr>
      </w:pPr>
      <w:r>
        <w:rPr>
          <w:sz w:val="22"/>
          <w:szCs w:val="22"/>
          <w:highlight w:val="yellow"/>
          <w:u w:val="double"/>
        </w:rPr>
        <w:t xml:space="preserve">Boiler Pollution Control Equipment:  The new </w:t>
      </w:r>
      <w:r w:rsidR="002470FF">
        <w:rPr>
          <w:sz w:val="22"/>
          <w:szCs w:val="22"/>
          <w:highlight w:val="yellow"/>
          <w:u w:val="double"/>
        </w:rPr>
        <w:t>B</w:t>
      </w:r>
      <w:r>
        <w:rPr>
          <w:sz w:val="22"/>
          <w:szCs w:val="22"/>
          <w:highlight w:val="yellow"/>
          <w:u w:val="double"/>
        </w:rPr>
        <w:t xml:space="preserve">ackup </w:t>
      </w:r>
      <w:r w:rsidR="002470FF">
        <w:rPr>
          <w:sz w:val="22"/>
          <w:szCs w:val="22"/>
          <w:highlight w:val="yellow"/>
          <w:u w:val="double"/>
        </w:rPr>
        <w:t xml:space="preserve">Steam Boiler </w:t>
      </w:r>
      <w:r>
        <w:rPr>
          <w:sz w:val="22"/>
          <w:szCs w:val="22"/>
          <w:highlight w:val="yellow"/>
          <w:u w:val="double"/>
        </w:rPr>
        <w:t>No. 6 shall utilize low NO</w:t>
      </w:r>
      <w:r w:rsidRPr="00635357">
        <w:rPr>
          <w:sz w:val="22"/>
          <w:szCs w:val="22"/>
          <w:highlight w:val="yellow"/>
          <w:u w:val="double"/>
          <w:vertAlign w:val="subscript"/>
        </w:rPr>
        <w:t>X</w:t>
      </w:r>
      <w:r>
        <w:rPr>
          <w:sz w:val="22"/>
          <w:szCs w:val="22"/>
          <w:highlight w:val="yellow"/>
          <w:u w:val="double"/>
        </w:rPr>
        <w:t xml:space="preserve"> burners and flue gas recirculation to minimize emission of NO</w:t>
      </w:r>
      <w:r w:rsidRPr="00635357">
        <w:rPr>
          <w:sz w:val="22"/>
          <w:szCs w:val="22"/>
          <w:highlight w:val="yellow"/>
          <w:u w:val="double"/>
          <w:vertAlign w:val="subscript"/>
        </w:rPr>
        <w:t>X</w:t>
      </w:r>
      <w:r>
        <w:rPr>
          <w:sz w:val="22"/>
          <w:szCs w:val="22"/>
          <w:highlight w:val="yellow"/>
          <w:u w:val="double"/>
        </w:rPr>
        <w:t xml:space="preserve">.  </w:t>
      </w:r>
      <w:r w:rsidRPr="00635357">
        <w:rPr>
          <w:sz w:val="22"/>
          <w:szCs w:val="22"/>
          <w:highlight w:val="yellow"/>
          <w:u w:val="double"/>
        </w:rPr>
        <w:t>[Application 0</w:t>
      </w:r>
      <w:r w:rsidR="002F6DCF">
        <w:rPr>
          <w:sz w:val="22"/>
          <w:szCs w:val="22"/>
          <w:highlight w:val="yellow"/>
          <w:u w:val="double"/>
        </w:rPr>
        <w:t>0</w:t>
      </w:r>
      <w:r w:rsidRPr="00635357">
        <w:rPr>
          <w:sz w:val="22"/>
          <w:szCs w:val="22"/>
          <w:highlight w:val="yellow"/>
          <w:u w:val="double"/>
        </w:rPr>
        <w:t>100</w:t>
      </w:r>
      <w:r w:rsidR="002F6DCF">
        <w:rPr>
          <w:sz w:val="22"/>
          <w:szCs w:val="22"/>
          <w:highlight w:val="yellow"/>
          <w:u w:val="double"/>
        </w:rPr>
        <w:t>01</w:t>
      </w:r>
      <w:r w:rsidRPr="00635357">
        <w:rPr>
          <w:sz w:val="22"/>
          <w:szCs w:val="22"/>
          <w:highlight w:val="yellow"/>
          <w:u w:val="double"/>
        </w:rPr>
        <w:t>-014-AC; Design</w:t>
      </w:r>
      <w:r>
        <w:rPr>
          <w:sz w:val="22"/>
          <w:szCs w:val="22"/>
          <w:highlight w:val="yellow"/>
          <w:u w:val="double"/>
        </w:rPr>
        <w:t xml:space="preserve">; </w:t>
      </w:r>
      <w:r w:rsidRPr="00635357">
        <w:rPr>
          <w:sz w:val="22"/>
          <w:szCs w:val="22"/>
          <w:highlight w:val="yellow"/>
          <w:u w:val="double"/>
        </w:rPr>
        <w:t>Rule 62-210.200(PTE), F.A.C.]]</w:t>
      </w:r>
    </w:p>
    <w:p w:rsidR="006E71DC" w:rsidRPr="00845DA5" w:rsidRDefault="00FC6FB0" w:rsidP="00C1113E">
      <w:pPr>
        <w:pStyle w:val="Caption"/>
        <w:tabs>
          <w:tab w:val="left" w:pos="1755"/>
        </w:tabs>
        <w:spacing w:before="0"/>
        <w:rPr>
          <w:szCs w:val="22"/>
        </w:rPr>
      </w:pPr>
      <w:r w:rsidRPr="00FC6FB0">
        <w:rPr>
          <w:rFonts w:ascii="Times New Roman Bold" w:hAnsi="Times New Roman Bold"/>
          <w:szCs w:val="22"/>
          <w:highlight w:val="yellow"/>
          <w:u w:val="double"/>
        </w:rPr>
        <w:t>Existing</w:t>
      </w:r>
      <w:r>
        <w:rPr>
          <w:szCs w:val="22"/>
        </w:rPr>
        <w:t xml:space="preserve"> </w:t>
      </w:r>
      <w:r w:rsidR="006E71DC" w:rsidRPr="00845DA5">
        <w:rPr>
          <w:szCs w:val="22"/>
        </w:rPr>
        <w:t>Equipment</w:t>
      </w:r>
      <w:r w:rsidR="00C1113E">
        <w:rPr>
          <w:szCs w:val="22"/>
        </w:rPr>
        <w:tab/>
      </w:r>
    </w:p>
    <w:p w:rsidR="000112B7" w:rsidRPr="00FC6FB0" w:rsidRDefault="005D44A1" w:rsidP="00B6645B">
      <w:pPr>
        <w:numPr>
          <w:ilvl w:val="0"/>
          <w:numId w:val="18"/>
        </w:numPr>
        <w:suppressAutoHyphens/>
        <w:spacing w:after="120"/>
        <w:rPr>
          <w:sz w:val="22"/>
          <w:szCs w:val="22"/>
          <w:highlight w:val="yellow"/>
        </w:rPr>
      </w:pPr>
      <w:r w:rsidRPr="005D44A1">
        <w:rPr>
          <w:strike/>
          <w:sz w:val="22"/>
          <w:szCs w:val="22"/>
          <w:highlight w:val="yellow"/>
        </w:rPr>
        <w:t>3</w:t>
      </w:r>
      <w:r w:rsidR="00911EF5">
        <w:rPr>
          <w:sz w:val="22"/>
          <w:szCs w:val="22"/>
          <w:u w:val="single"/>
        </w:rPr>
        <w:t xml:space="preserve">  </w:t>
      </w:r>
      <w:r w:rsidR="000112B7" w:rsidRPr="00FC6FB0">
        <w:rPr>
          <w:sz w:val="22"/>
          <w:szCs w:val="22"/>
          <w:u w:val="single"/>
        </w:rPr>
        <w:t>Combined Cycle Combustion Turbine System</w:t>
      </w:r>
      <w:r w:rsidR="000112B7" w:rsidRPr="00FC6FB0">
        <w:rPr>
          <w:sz w:val="22"/>
          <w:szCs w:val="22"/>
        </w:rPr>
        <w:t xml:space="preserve">:  The permittee is authorized to </w:t>
      </w:r>
      <w:r w:rsidR="000112B7" w:rsidRPr="00FC6FB0">
        <w:rPr>
          <w:strike/>
          <w:sz w:val="22"/>
          <w:szCs w:val="22"/>
          <w:highlight w:val="yellow"/>
        </w:rPr>
        <w:t>construct,</w:t>
      </w:r>
      <w:r w:rsidR="000112B7" w:rsidRPr="00FC6FB0">
        <w:rPr>
          <w:sz w:val="22"/>
          <w:szCs w:val="22"/>
        </w:rPr>
        <w:t xml:space="preserve"> operate and maintain as combined cycle combustion turbine system consisting of a nominal 48 MW combustion turbine (</w:t>
      </w:r>
      <w:r w:rsidR="000112B7" w:rsidRPr="00FC6FB0">
        <w:rPr>
          <w:color w:val="000000"/>
          <w:sz w:val="22"/>
        </w:rPr>
        <w:t>GE LM6000-PC-ESPRINT</w:t>
      </w:r>
      <w:r w:rsidR="000112B7" w:rsidRPr="00FC6FB0">
        <w:rPr>
          <w:sz w:val="22"/>
          <w:szCs w:val="22"/>
        </w:rPr>
        <w:t xml:space="preserve">) and a heat recovery steam generator with duct burner.  The combustion turbine system generally consists of the following components:  gas generator, accessory drive system, air inlet and filtration system, fuel delivery system, cooling system, lubrication system, control system, starting system and exhaust system with stack.  This aero-derivative gas turbine is designed with modular components to facilitate quick repairs.  Common “wear items” include compressor vanes, turbine nozzles, compressor blades, turbine blades, fuel nozzles, combustion chambers, seals, and shaft packing.  The concept of modular design extends to the complete replacement of </w:t>
      </w:r>
      <w:r w:rsidR="005C0829" w:rsidRPr="00FC6FB0">
        <w:rPr>
          <w:sz w:val="22"/>
          <w:szCs w:val="22"/>
        </w:rPr>
        <w:t>major components of th</w:t>
      </w:r>
      <w:r w:rsidR="000112B7" w:rsidRPr="00FC6FB0">
        <w:rPr>
          <w:sz w:val="22"/>
          <w:szCs w:val="22"/>
        </w:rPr>
        <w:t>e gas turbine.  Replacements are authorized provided the following requirements are met.</w:t>
      </w:r>
    </w:p>
    <w:p w:rsidR="000112B7" w:rsidRPr="000112B7" w:rsidRDefault="000112B7" w:rsidP="00CD20ED">
      <w:pPr>
        <w:numPr>
          <w:ilvl w:val="0"/>
          <w:numId w:val="12"/>
        </w:numPr>
        <w:autoSpaceDE w:val="0"/>
        <w:autoSpaceDN w:val="0"/>
        <w:adjustRightInd w:val="0"/>
        <w:spacing w:after="120"/>
        <w:ind w:left="720"/>
        <w:rPr>
          <w:sz w:val="22"/>
          <w:szCs w:val="22"/>
        </w:rPr>
      </w:pPr>
      <w:r>
        <w:rPr>
          <w:sz w:val="22"/>
          <w:szCs w:val="22"/>
        </w:rPr>
        <w:t xml:space="preserve">The </w:t>
      </w:r>
      <w:r w:rsidR="005C0829">
        <w:rPr>
          <w:sz w:val="22"/>
          <w:szCs w:val="22"/>
        </w:rPr>
        <w:t xml:space="preserve">“hot section” </w:t>
      </w:r>
      <w:r w:rsidRPr="000112B7">
        <w:rPr>
          <w:sz w:val="22"/>
          <w:szCs w:val="22"/>
        </w:rPr>
        <w:t xml:space="preserve">components </w:t>
      </w:r>
      <w:r w:rsidR="005C0829">
        <w:rPr>
          <w:sz w:val="22"/>
          <w:szCs w:val="22"/>
        </w:rPr>
        <w:t xml:space="preserve">(e.g., combustors and high-speed turbines including blades, nozzles and other components) </w:t>
      </w:r>
      <w:r w:rsidRPr="000112B7">
        <w:rPr>
          <w:sz w:val="22"/>
          <w:szCs w:val="22"/>
        </w:rPr>
        <w:t xml:space="preserve">shall be replaced with equivalent “like-kind” equipment.  Replacement components shall not increase the maximum heat input rate, capacity or emissions from the </w:t>
      </w:r>
      <w:r>
        <w:rPr>
          <w:sz w:val="22"/>
          <w:szCs w:val="22"/>
        </w:rPr>
        <w:t xml:space="preserve">combustion </w:t>
      </w:r>
      <w:r w:rsidRPr="000112B7">
        <w:rPr>
          <w:sz w:val="22"/>
          <w:szCs w:val="22"/>
        </w:rPr>
        <w:t>turbine.  Replacement components shall be designed to achieve and shall achieve the emissions standards specified in this permit or better.</w:t>
      </w:r>
    </w:p>
    <w:p w:rsidR="000112B7" w:rsidRPr="000112B7" w:rsidRDefault="005C0829" w:rsidP="00CD20ED">
      <w:pPr>
        <w:numPr>
          <w:ilvl w:val="0"/>
          <w:numId w:val="12"/>
        </w:numPr>
        <w:autoSpaceDE w:val="0"/>
        <w:autoSpaceDN w:val="0"/>
        <w:adjustRightInd w:val="0"/>
        <w:spacing w:after="120"/>
        <w:ind w:left="720"/>
        <w:rPr>
          <w:sz w:val="22"/>
          <w:szCs w:val="22"/>
        </w:rPr>
      </w:pPr>
      <w:r>
        <w:rPr>
          <w:sz w:val="22"/>
          <w:szCs w:val="22"/>
        </w:rPr>
        <w:lastRenderedPageBreak/>
        <w:t>Within 9</w:t>
      </w:r>
      <w:r w:rsidR="000112B7" w:rsidRPr="000112B7">
        <w:rPr>
          <w:sz w:val="22"/>
          <w:szCs w:val="22"/>
        </w:rPr>
        <w:t>0 days of replacing a gas turbine, the permittee shall conduct emissions stack tests to demonstrate compliance with the emission standards for CO</w:t>
      </w:r>
      <w:r w:rsidR="000112B7">
        <w:rPr>
          <w:sz w:val="22"/>
          <w:szCs w:val="22"/>
        </w:rPr>
        <w:t xml:space="preserve"> </w:t>
      </w:r>
      <w:r w:rsidR="000112B7" w:rsidRPr="000112B7">
        <w:rPr>
          <w:sz w:val="22"/>
          <w:szCs w:val="22"/>
        </w:rPr>
        <w:t xml:space="preserve">and </w:t>
      </w:r>
      <w:r w:rsidR="000112B7">
        <w:rPr>
          <w:sz w:val="22"/>
          <w:szCs w:val="22"/>
        </w:rPr>
        <w:t>visible emissions</w:t>
      </w:r>
      <w:r w:rsidR="000112B7" w:rsidRPr="000112B7">
        <w:rPr>
          <w:sz w:val="22"/>
          <w:szCs w:val="22"/>
        </w:rPr>
        <w:t xml:space="preserve">.  The permittee shall comply with the requirements for notification, test methods, test procedures, and reporting required by this permit.  </w:t>
      </w:r>
    </w:p>
    <w:p w:rsidR="000112B7" w:rsidRPr="000112B7" w:rsidRDefault="000112B7" w:rsidP="00CD20ED">
      <w:pPr>
        <w:numPr>
          <w:ilvl w:val="0"/>
          <w:numId w:val="12"/>
        </w:numPr>
        <w:autoSpaceDE w:val="0"/>
        <w:autoSpaceDN w:val="0"/>
        <w:adjustRightInd w:val="0"/>
        <w:spacing w:after="120"/>
        <w:ind w:left="720"/>
        <w:rPr>
          <w:sz w:val="22"/>
          <w:szCs w:val="22"/>
        </w:rPr>
      </w:pPr>
      <w:r w:rsidRPr="000112B7">
        <w:rPr>
          <w:sz w:val="22"/>
          <w:szCs w:val="22"/>
        </w:rPr>
        <w:t xml:space="preserve">To up-rate the gas turbine or increase the maximum heat input rate or capacity, the permittee shall </w:t>
      </w:r>
      <w:r>
        <w:rPr>
          <w:sz w:val="22"/>
          <w:szCs w:val="22"/>
        </w:rPr>
        <w:t xml:space="preserve">submit an application for an air construction permit. </w:t>
      </w:r>
    </w:p>
    <w:p w:rsidR="000112B7" w:rsidRPr="000112B7" w:rsidRDefault="000112B7" w:rsidP="000112B7">
      <w:pPr>
        <w:autoSpaceDE w:val="0"/>
        <w:autoSpaceDN w:val="0"/>
        <w:adjustRightInd w:val="0"/>
        <w:spacing w:after="120"/>
        <w:ind w:left="360"/>
        <w:rPr>
          <w:sz w:val="22"/>
          <w:szCs w:val="22"/>
        </w:rPr>
      </w:pPr>
      <w:r w:rsidRPr="000112B7">
        <w:rPr>
          <w:sz w:val="22"/>
          <w:szCs w:val="22"/>
        </w:rPr>
        <w:t>[</w:t>
      </w:r>
      <w:r w:rsidR="00975EA0">
        <w:rPr>
          <w:sz w:val="22"/>
          <w:szCs w:val="22"/>
        </w:rPr>
        <w:t xml:space="preserve">Application and </w:t>
      </w:r>
      <w:r w:rsidRPr="000112B7">
        <w:rPr>
          <w:sz w:val="22"/>
          <w:szCs w:val="22"/>
        </w:rPr>
        <w:t>Design]</w:t>
      </w:r>
    </w:p>
    <w:p w:rsidR="000112B7" w:rsidRPr="00911EF5" w:rsidRDefault="005B5791" w:rsidP="00B6645B">
      <w:pPr>
        <w:numPr>
          <w:ilvl w:val="0"/>
          <w:numId w:val="18"/>
        </w:numPr>
        <w:suppressAutoHyphens/>
        <w:spacing w:after="120"/>
        <w:rPr>
          <w:sz w:val="22"/>
          <w:szCs w:val="22"/>
          <w:highlight w:val="yellow"/>
        </w:rPr>
      </w:pPr>
      <w:r>
        <w:rPr>
          <w:strike/>
          <w:sz w:val="22"/>
          <w:szCs w:val="22"/>
          <w:highlight w:val="yellow"/>
        </w:rPr>
        <w:t>4</w:t>
      </w:r>
      <w:r w:rsidR="00911EF5" w:rsidRPr="00911EF5">
        <w:rPr>
          <w:strike/>
          <w:sz w:val="22"/>
          <w:szCs w:val="22"/>
          <w:highlight w:val="yellow"/>
        </w:rPr>
        <w:t>.</w:t>
      </w:r>
      <w:r w:rsidR="00911EF5">
        <w:rPr>
          <w:sz w:val="22"/>
          <w:szCs w:val="22"/>
          <w:u w:val="single"/>
        </w:rPr>
        <w:t xml:space="preserve">  </w:t>
      </w:r>
      <w:r w:rsidR="000112B7" w:rsidRPr="00911EF5">
        <w:rPr>
          <w:sz w:val="22"/>
          <w:szCs w:val="22"/>
          <w:u w:val="single"/>
        </w:rPr>
        <w:t>Combustion Turbine – Steam Injection</w:t>
      </w:r>
      <w:r w:rsidR="000112B7" w:rsidRPr="00911EF5">
        <w:rPr>
          <w:sz w:val="22"/>
          <w:szCs w:val="22"/>
        </w:rPr>
        <w:t xml:space="preserve">:  A steam injection system shall be </w:t>
      </w:r>
      <w:r w:rsidR="00FC6FB0" w:rsidRPr="00911EF5">
        <w:rPr>
          <w:sz w:val="22"/>
          <w:szCs w:val="22"/>
          <w:highlight w:val="yellow"/>
          <w:u w:val="double"/>
        </w:rPr>
        <w:t>used</w:t>
      </w:r>
      <w:r w:rsidR="00FC6FB0" w:rsidRPr="00911EF5">
        <w:rPr>
          <w:sz w:val="22"/>
          <w:szCs w:val="22"/>
          <w:highlight w:val="yellow"/>
        </w:rPr>
        <w:t xml:space="preserve"> </w:t>
      </w:r>
      <w:r w:rsidR="000112B7" w:rsidRPr="00911EF5">
        <w:rPr>
          <w:strike/>
          <w:sz w:val="22"/>
          <w:szCs w:val="22"/>
          <w:highlight w:val="yellow"/>
        </w:rPr>
        <w:t>installed</w:t>
      </w:r>
      <w:r w:rsidR="000112B7" w:rsidRPr="00911EF5">
        <w:rPr>
          <w:sz w:val="22"/>
          <w:szCs w:val="22"/>
          <w:highlight w:val="yellow"/>
        </w:rPr>
        <w:t xml:space="preserve"> </w:t>
      </w:r>
      <w:r w:rsidR="000112B7" w:rsidRPr="00911EF5">
        <w:rPr>
          <w:sz w:val="22"/>
          <w:szCs w:val="22"/>
        </w:rPr>
        <w:t>to reduce NO</w:t>
      </w:r>
      <w:r w:rsidR="000112B7" w:rsidRPr="00911EF5">
        <w:rPr>
          <w:sz w:val="22"/>
          <w:szCs w:val="22"/>
          <w:vertAlign w:val="subscript"/>
        </w:rPr>
        <w:t>X</w:t>
      </w:r>
      <w:r w:rsidR="000112B7" w:rsidRPr="00911EF5">
        <w:rPr>
          <w:sz w:val="22"/>
          <w:szCs w:val="22"/>
        </w:rPr>
        <w:t xml:space="preserve"> emissions from the combustion turbine exhaust.  </w:t>
      </w:r>
      <w:r w:rsidR="006F17F8" w:rsidRPr="00911EF5">
        <w:rPr>
          <w:sz w:val="22"/>
          <w:szCs w:val="22"/>
        </w:rPr>
        <w:t>In accordance with 40 CFR 60.334, t</w:t>
      </w:r>
      <w:r w:rsidR="000112B7" w:rsidRPr="00911EF5">
        <w:rPr>
          <w:sz w:val="22"/>
          <w:szCs w:val="22"/>
        </w:rPr>
        <w:t xml:space="preserve">he permittee shall </w:t>
      </w:r>
      <w:r w:rsidR="000112B7" w:rsidRPr="00911EF5">
        <w:rPr>
          <w:strike/>
          <w:sz w:val="22"/>
          <w:szCs w:val="22"/>
          <w:highlight w:val="yellow"/>
        </w:rPr>
        <w:t>install and</w:t>
      </w:r>
      <w:r w:rsidR="000112B7" w:rsidRPr="00911EF5">
        <w:rPr>
          <w:sz w:val="22"/>
          <w:szCs w:val="22"/>
          <w:highlight w:val="yellow"/>
        </w:rPr>
        <w:t xml:space="preserve"> </w:t>
      </w:r>
      <w:r w:rsidR="000112B7" w:rsidRPr="00911EF5">
        <w:rPr>
          <w:sz w:val="22"/>
          <w:szCs w:val="22"/>
        </w:rPr>
        <w:t>operate a continuous monitoring system to monitor and record the ratio of steam to fuel being fired in the combustion turbine.</w:t>
      </w:r>
      <w:r w:rsidR="006F17F8" w:rsidRPr="00911EF5">
        <w:rPr>
          <w:sz w:val="22"/>
          <w:szCs w:val="22"/>
        </w:rPr>
        <w:t xml:space="preserve">  The permittee shall establish the </w:t>
      </w:r>
      <w:r w:rsidR="008F4D73" w:rsidRPr="00911EF5">
        <w:rPr>
          <w:sz w:val="22"/>
          <w:szCs w:val="22"/>
        </w:rPr>
        <w:t>steam</w:t>
      </w:r>
      <w:r w:rsidR="006F17F8" w:rsidRPr="00911EF5">
        <w:rPr>
          <w:sz w:val="22"/>
          <w:szCs w:val="22"/>
        </w:rPr>
        <w:t>-to-fuel ratio that demonstrates compliance with the emissions standards of this permit by correlating with data collected by the NO</w:t>
      </w:r>
      <w:r w:rsidR="002470FF" w:rsidRPr="002470FF">
        <w:rPr>
          <w:sz w:val="22"/>
          <w:szCs w:val="22"/>
          <w:vertAlign w:val="subscript"/>
        </w:rPr>
        <w:t>X</w:t>
      </w:r>
      <w:r w:rsidR="006F17F8" w:rsidRPr="00911EF5">
        <w:rPr>
          <w:sz w:val="22"/>
          <w:szCs w:val="22"/>
        </w:rPr>
        <w:t xml:space="preserve"> CEMS.  When the NO</w:t>
      </w:r>
      <w:r w:rsidR="002470FF" w:rsidRPr="002470FF">
        <w:rPr>
          <w:sz w:val="22"/>
          <w:szCs w:val="22"/>
          <w:vertAlign w:val="subscript"/>
        </w:rPr>
        <w:t>X</w:t>
      </w:r>
      <w:r w:rsidR="006F17F8" w:rsidRPr="00911EF5">
        <w:rPr>
          <w:sz w:val="22"/>
          <w:szCs w:val="22"/>
        </w:rPr>
        <w:t xml:space="preserve"> CEMS is down, the permittee shall operate at a </w:t>
      </w:r>
      <w:r w:rsidR="008F4D73" w:rsidRPr="00911EF5">
        <w:rPr>
          <w:sz w:val="22"/>
          <w:szCs w:val="22"/>
        </w:rPr>
        <w:t>steam</w:t>
      </w:r>
      <w:r w:rsidR="006F17F8" w:rsidRPr="00911EF5">
        <w:rPr>
          <w:sz w:val="22"/>
          <w:szCs w:val="22"/>
        </w:rPr>
        <w:t xml:space="preserve">-to-fuel injection rate that demonstrates compliance.  </w:t>
      </w:r>
      <w:r w:rsidR="000112B7" w:rsidRPr="00911EF5">
        <w:rPr>
          <w:sz w:val="22"/>
          <w:szCs w:val="22"/>
        </w:rPr>
        <w:t>[Rule 62-4.070(3), F.A.C. and NSPS Subpart GG in 40 CFR 60]</w:t>
      </w:r>
    </w:p>
    <w:p w:rsidR="00975EA0" w:rsidRPr="00911EF5" w:rsidRDefault="005B5791" w:rsidP="009547EA">
      <w:pPr>
        <w:widowControl w:val="0"/>
        <w:numPr>
          <w:ilvl w:val="0"/>
          <w:numId w:val="18"/>
        </w:numPr>
        <w:suppressAutoHyphens/>
        <w:spacing w:after="120"/>
        <w:rPr>
          <w:sz w:val="22"/>
          <w:szCs w:val="22"/>
          <w:highlight w:val="yellow"/>
        </w:rPr>
      </w:pPr>
      <w:r>
        <w:rPr>
          <w:strike/>
          <w:sz w:val="22"/>
          <w:szCs w:val="22"/>
          <w:highlight w:val="yellow"/>
        </w:rPr>
        <w:t>5</w:t>
      </w:r>
      <w:r w:rsidR="00911EF5" w:rsidRPr="00911EF5">
        <w:rPr>
          <w:strike/>
          <w:sz w:val="22"/>
          <w:szCs w:val="22"/>
          <w:highlight w:val="yellow"/>
        </w:rPr>
        <w:t>.</w:t>
      </w:r>
      <w:r w:rsidR="00911EF5">
        <w:rPr>
          <w:sz w:val="22"/>
          <w:szCs w:val="22"/>
          <w:highlight w:val="yellow"/>
          <w:u w:val="double"/>
        </w:rPr>
        <w:t xml:space="preserve">  </w:t>
      </w:r>
      <w:r w:rsidR="00FC6FB0" w:rsidRPr="00911EF5">
        <w:rPr>
          <w:sz w:val="22"/>
          <w:szCs w:val="22"/>
          <w:highlight w:val="yellow"/>
          <w:u w:val="double"/>
        </w:rPr>
        <w:t>Existing</w:t>
      </w:r>
      <w:r w:rsidR="00FC6FB0" w:rsidRPr="00911EF5">
        <w:rPr>
          <w:sz w:val="22"/>
          <w:szCs w:val="22"/>
          <w:highlight w:val="yellow"/>
          <w:u w:val="single"/>
        </w:rPr>
        <w:t xml:space="preserve"> </w:t>
      </w:r>
      <w:r w:rsidR="00975EA0" w:rsidRPr="00911EF5">
        <w:rPr>
          <w:sz w:val="22"/>
          <w:szCs w:val="22"/>
          <w:u w:val="single"/>
        </w:rPr>
        <w:t>Backup Steam Boiler</w:t>
      </w:r>
      <w:r w:rsidR="00975EA0" w:rsidRPr="00911EF5">
        <w:rPr>
          <w:strike/>
          <w:sz w:val="22"/>
          <w:szCs w:val="22"/>
          <w:highlight w:val="yellow"/>
          <w:u w:val="single"/>
        </w:rPr>
        <w:t>s</w:t>
      </w:r>
      <w:r w:rsidR="002470FF" w:rsidRPr="002470FF">
        <w:rPr>
          <w:sz w:val="22"/>
          <w:szCs w:val="22"/>
          <w:u w:val="double"/>
        </w:rPr>
        <w:t xml:space="preserve"> </w:t>
      </w:r>
      <w:r w:rsidR="002470FF" w:rsidRPr="002470FF">
        <w:rPr>
          <w:sz w:val="22"/>
          <w:szCs w:val="22"/>
          <w:highlight w:val="yellow"/>
          <w:u w:val="double"/>
        </w:rPr>
        <w:t>No. 5</w:t>
      </w:r>
      <w:r w:rsidR="00975EA0" w:rsidRPr="00911EF5">
        <w:rPr>
          <w:sz w:val="22"/>
          <w:szCs w:val="22"/>
        </w:rPr>
        <w:t xml:space="preserve">:  The permittee is authorized to operate and maintain </w:t>
      </w:r>
      <w:r w:rsidR="002470FF">
        <w:rPr>
          <w:sz w:val="22"/>
          <w:szCs w:val="22"/>
        </w:rPr>
        <w:t>B</w:t>
      </w:r>
      <w:r w:rsidR="00975EA0" w:rsidRPr="00911EF5">
        <w:rPr>
          <w:sz w:val="22"/>
          <w:szCs w:val="22"/>
        </w:rPr>
        <w:t xml:space="preserve">ackup </w:t>
      </w:r>
      <w:r w:rsidR="002470FF">
        <w:rPr>
          <w:sz w:val="22"/>
          <w:szCs w:val="22"/>
        </w:rPr>
        <w:t>S</w:t>
      </w:r>
      <w:r w:rsidR="00975EA0" w:rsidRPr="00911EF5">
        <w:rPr>
          <w:sz w:val="22"/>
          <w:szCs w:val="22"/>
        </w:rPr>
        <w:t xml:space="preserve">team </w:t>
      </w:r>
      <w:r w:rsidR="002470FF">
        <w:rPr>
          <w:sz w:val="22"/>
          <w:szCs w:val="22"/>
        </w:rPr>
        <w:t>B</w:t>
      </w:r>
      <w:r w:rsidR="00975EA0" w:rsidRPr="00911EF5">
        <w:rPr>
          <w:sz w:val="22"/>
          <w:szCs w:val="22"/>
        </w:rPr>
        <w:t>oiler</w:t>
      </w:r>
      <w:r w:rsidR="00975EA0" w:rsidRPr="005B5791">
        <w:rPr>
          <w:strike/>
          <w:sz w:val="22"/>
          <w:szCs w:val="22"/>
          <w:highlight w:val="yellow"/>
        </w:rPr>
        <w:t>s</w:t>
      </w:r>
      <w:r w:rsidR="00975EA0" w:rsidRPr="00911EF5">
        <w:rPr>
          <w:sz w:val="22"/>
          <w:szCs w:val="22"/>
        </w:rPr>
        <w:t xml:space="preserve"> No</w:t>
      </w:r>
      <w:r w:rsidR="00975EA0" w:rsidRPr="00911EF5">
        <w:rPr>
          <w:strike/>
          <w:sz w:val="22"/>
          <w:szCs w:val="22"/>
          <w:highlight w:val="yellow"/>
        </w:rPr>
        <w:t>s</w:t>
      </w:r>
      <w:r w:rsidR="00975EA0" w:rsidRPr="00911EF5">
        <w:rPr>
          <w:sz w:val="22"/>
          <w:szCs w:val="22"/>
          <w:highlight w:val="yellow"/>
        </w:rPr>
        <w:t xml:space="preserve">. </w:t>
      </w:r>
      <w:r w:rsidR="00975EA0" w:rsidRPr="00911EF5">
        <w:rPr>
          <w:strike/>
          <w:sz w:val="22"/>
          <w:szCs w:val="22"/>
          <w:highlight w:val="yellow"/>
        </w:rPr>
        <w:t>4 and</w:t>
      </w:r>
      <w:r w:rsidR="00975EA0" w:rsidRPr="00911EF5">
        <w:rPr>
          <w:sz w:val="22"/>
          <w:szCs w:val="22"/>
        </w:rPr>
        <w:t xml:space="preserve"> 5 to provide a source of steam in case the combustion turbine is unavailable</w:t>
      </w:r>
      <w:r w:rsidR="009547EA" w:rsidRPr="009547EA">
        <w:t xml:space="preserve"> </w:t>
      </w:r>
      <w:r w:rsidR="009547EA" w:rsidRPr="009547EA">
        <w:rPr>
          <w:sz w:val="22"/>
          <w:szCs w:val="22"/>
          <w:highlight w:val="yellow"/>
          <w:u w:val="thick"/>
        </w:rPr>
        <w:t>or to provide supplemental steam during periods of high steam demand</w:t>
      </w:r>
      <w:r w:rsidR="00975EA0" w:rsidRPr="00911EF5">
        <w:rPr>
          <w:sz w:val="22"/>
          <w:szCs w:val="22"/>
        </w:rPr>
        <w:t>.  [Application and Design]</w:t>
      </w:r>
    </w:p>
    <w:p w:rsidR="006E71DC" w:rsidRDefault="006E71DC" w:rsidP="00CB1649">
      <w:pPr>
        <w:widowControl w:val="0"/>
        <w:spacing w:after="120"/>
        <w:rPr>
          <w:b/>
          <w:caps/>
          <w:sz w:val="22"/>
          <w:szCs w:val="22"/>
        </w:rPr>
      </w:pPr>
      <w:r w:rsidRPr="00845DA5">
        <w:rPr>
          <w:b/>
          <w:caps/>
          <w:sz w:val="22"/>
          <w:szCs w:val="22"/>
        </w:rPr>
        <w:t>Performance Restrictions</w:t>
      </w:r>
    </w:p>
    <w:p w:rsidR="00975EA0" w:rsidRPr="00EB282D" w:rsidRDefault="005B5791" w:rsidP="00B6645B">
      <w:pPr>
        <w:widowControl w:val="0"/>
        <w:numPr>
          <w:ilvl w:val="0"/>
          <w:numId w:val="18"/>
        </w:numPr>
        <w:suppressAutoHyphens/>
        <w:spacing w:after="120"/>
        <w:rPr>
          <w:sz w:val="22"/>
          <w:szCs w:val="22"/>
          <w:highlight w:val="yellow"/>
        </w:rPr>
      </w:pPr>
      <w:r>
        <w:rPr>
          <w:strike/>
          <w:sz w:val="22"/>
          <w:szCs w:val="22"/>
          <w:highlight w:val="yellow"/>
        </w:rPr>
        <w:t>6</w:t>
      </w:r>
      <w:r w:rsidR="00EB282D" w:rsidRPr="00EB282D">
        <w:rPr>
          <w:strike/>
          <w:sz w:val="22"/>
          <w:szCs w:val="22"/>
          <w:highlight w:val="yellow"/>
        </w:rPr>
        <w:t>.</w:t>
      </w:r>
      <w:r w:rsidR="00EB282D">
        <w:rPr>
          <w:sz w:val="22"/>
          <w:szCs w:val="22"/>
          <w:highlight w:val="yellow"/>
          <w:u w:val="single"/>
        </w:rPr>
        <w:t xml:space="preserve">  </w:t>
      </w:r>
      <w:r w:rsidR="006E71DC" w:rsidRPr="00EB282D">
        <w:rPr>
          <w:sz w:val="22"/>
          <w:szCs w:val="22"/>
          <w:u w:val="single"/>
        </w:rPr>
        <w:t>Permitted Capacit</w:t>
      </w:r>
      <w:r w:rsidR="00975EA0" w:rsidRPr="00EB282D">
        <w:rPr>
          <w:sz w:val="22"/>
          <w:szCs w:val="22"/>
          <w:u w:val="single"/>
        </w:rPr>
        <w:t>ies</w:t>
      </w:r>
      <w:r w:rsidR="006E71DC" w:rsidRPr="00EB282D">
        <w:rPr>
          <w:sz w:val="22"/>
          <w:szCs w:val="22"/>
        </w:rPr>
        <w:t>:</w:t>
      </w:r>
    </w:p>
    <w:p w:rsidR="00975EA0" w:rsidRPr="00010086" w:rsidRDefault="00975EA0" w:rsidP="00CD20ED">
      <w:pPr>
        <w:widowControl w:val="0"/>
        <w:numPr>
          <w:ilvl w:val="0"/>
          <w:numId w:val="14"/>
        </w:numPr>
        <w:suppressAutoHyphens/>
        <w:spacing w:after="120"/>
        <w:rPr>
          <w:sz w:val="22"/>
          <w:szCs w:val="22"/>
        </w:rPr>
      </w:pPr>
      <w:r w:rsidRPr="00010086">
        <w:rPr>
          <w:i/>
          <w:sz w:val="22"/>
          <w:szCs w:val="22"/>
        </w:rPr>
        <w:t>Combustion Turbine</w:t>
      </w:r>
      <w:r w:rsidRPr="00010086">
        <w:rPr>
          <w:sz w:val="22"/>
          <w:szCs w:val="22"/>
        </w:rPr>
        <w:t xml:space="preserve">:  </w:t>
      </w:r>
      <w:r w:rsidR="000F2E26" w:rsidRPr="000F2E26">
        <w:rPr>
          <w:sz w:val="22"/>
        </w:rPr>
        <w:t xml:space="preserve">The heat input to the combustion turbine shall not exceed the values </w:t>
      </w:r>
      <w:r w:rsidR="000F2E26">
        <w:rPr>
          <w:sz w:val="22"/>
        </w:rPr>
        <w:t>defined by</w:t>
      </w:r>
      <w:r w:rsidR="000F2E26" w:rsidRPr="000F2E26">
        <w:rPr>
          <w:sz w:val="22"/>
        </w:rPr>
        <w:t xml:space="preserve"> the manufacturer’s </w:t>
      </w:r>
      <w:r w:rsidR="000F2E26">
        <w:rPr>
          <w:sz w:val="22"/>
        </w:rPr>
        <w:t xml:space="preserve">performance curve of </w:t>
      </w:r>
      <w:r w:rsidR="000F2E26" w:rsidRPr="000F2E26">
        <w:rPr>
          <w:sz w:val="22"/>
        </w:rPr>
        <w:t xml:space="preserve">heat input </w:t>
      </w:r>
      <w:r w:rsidR="000F2E26">
        <w:rPr>
          <w:sz w:val="22"/>
        </w:rPr>
        <w:t xml:space="preserve">rate </w:t>
      </w:r>
      <w:r w:rsidR="000F2E26" w:rsidRPr="000F2E26">
        <w:rPr>
          <w:sz w:val="22"/>
        </w:rPr>
        <w:t xml:space="preserve">vs. </w:t>
      </w:r>
      <w:r w:rsidR="000F2E26">
        <w:rPr>
          <w:sz w:val="22"/>
        </w:rPr>
        <w:t>compressor inlet t</w:t>
      </w:r>
      <w:r w:rsidR="000F2E26" w:rsidRPr="000F2E26">
        <w:rPr>
          <w:sz w:val="22"/>
        </w:rPr>
        <w:t>emperature</w:t>
      </w:r>
      <w:r w:rsidR="000F2E26">
        <w:rPr>
          <w:sz w:val="22"/>
        </w:rPr>
        <w:t xml:space="preserve">.  </w:t>
      </w:r>
      <w:r w:rsidR="000F2E26" w:rsidRPr="000F2E26">
        <w:rPr>
          <w:sz w:val="22"/>
        </w:rPr>
        <w:t xml:space="preserve">The maximum heat input limits are based on the lower heating value (LHV) of </w:t>
      </w:r>
      <w:r w:rsidR="000F2E26">
        <w:rPr>
          <w:sz w:val="22"/>
        </w:rPr>
        <w:t>natural gas</w:t>
      </w:r>
      <w:r w:rsidR="000F2E26" w:rsidRPr="000F2E26">
        <w:rPr>
          <w:sz w:val="22"/>
        </w:rPr>
        <w:t xml:space="preserve">, 100% load and ambient conditions of 60% relative humidity and 14.7 psia. </w:t>
      </w:r>
      <w:r w:rsidR="000F2E26">
        <w:rPr>
          <w:sz w:val="22"/>
        </w:rPr>
        <w:t xml:space="preserve"> </w:t>
      </w:r>
      <w:r w:rsidR="000F2E26" w:rsidRPr="000F2E26">
        <w:rPr>
          <w:sz w:val="22"/>
        </w:rPr>
        <w:t>The</w:t>
      </w:r>
      <w:r w:rsidR="000F2E26">
        <w:rPr>
          <w:sz w:val="22"/>
        </w:rPr>
        <w:t xml:space="preserve"> </w:t>
      </w:r>
      <w:r w:rsidR="000F2E26" w:rsidRPr="000F2E26">
        <w:rPr>
          <w:sz w:val="22"/>
        </w:rPr>
        <w:t>maximum heat input rates will vary depending upon ambient conditions</w:t>
      </w:r>
      <w:r w:rsidR="000F2E26">
        <w:rPr>
          <w:sz w:val="22"/>
        </w:rPr>
        <w:t xml:space="preserve">, </w:t>
      </w:r>
      <w:r w:rsidR="000F2E26" w:rsidRPr="000F2E26">
        <w:rPr>
          <w:sz w:val="22"/>
        </w:rPr>
        <w:t>the combustion turbine characteristics</w:t>
      </w:r>
      <w:r w:rsidR="000F2E26">
        <w:rPr>
          <w:sz w:val="22"/>
        </w:rPr>
        <w:t xml:space="preserve"> and the demand</w:t>
      </w:r>
      <w:r w:rsidR="000F2E26" w:rsidRPr="000F2E26">
        <w:rPr>
          <w:sz w:val="22"/>
        </w:rPr>
        <w:t>.</w:t>
      </w:r>
      <w:r w:rsidR="000F2E26" w:rsidRPr="000F2E26">
        <w:rPr>
          <w:sz w:val="22"/>
          <w:szCs w:val="22"/>
        </w:rPr>
        <w:t xml:space="preserve"> </w:t>
      </w:r>
      <w:r w:rsidR="000F2E26">
        <w:rPr>
          <w:sz w:val="22"/>
          <w:szCs w:val="22"/>
        </w:rPr>
        <w:t xml:space="preserve"> </w:t>
      </w:r>
      <w:r w:rsidR="000F2E26" w:rsidRPr="000F2E26">
        <w:rPr>
          <w:i/>
          <w:sz w:val="22"/>
          <w:szCs w:val="22"/>
        </w:rPr>
        <w:t>{Permitting Note:  The maximum design heat input rate to the combustion turbine is 48</w:t>
      </w:r>
      <w:r w:rsidR="000B7477">
        <w:rPr>
          <w:i/>
          <w:sz w:val="22"/>
          <w:szCs w:val="22"/>
        </w:rPr>
        <w:t>0</w:t>
      </w:r>
      <w:r w:rsidR="000F2E26" w:rsidRPr="000F2E26">
        <w:rPr>
          <w:i/>
          <w:sz w:val="22"/>
          <w:szCs w:val="22"/>
        </w:rPr>
        <w:t xml:space="preserve"> MMBtu/hour for a compressor inlet temperature of 59</w:t>
      </w:r>
      <w:r w:rsidR="009547EA">
        <w:rPr>
          <w:i/>
          <w:sz w:val="22"/>
          <w:szCs w:val="22"/>
        </w:rPr>
        <w:t xml:space="preserve"> </w:t>
      </w:r>
      <w:r w:rsidR="000F2E26" w:rsidRPr="000F2E26">
        <w:rPr>
          <w:i/>
          <w:sz w:val="22"/>
          <w:szCs w:val="22"/>
        </w:rPr>
        <w:t>°F.}</w:t>
      </w:r>
    </w:p>
    <w:p w:rsidR="00975EA0" w:rsidRPr="00010086" w:rsidRDefault="00975EA0" w:rsidP="00CD20ED">
      <w:pPr>
        <w:widowControl w:val="0"/>
        <w:numPr>
          <w:ilvl w:val="0"/>
          <w:numId w:val="14"/>
        </w:numPr>
        <w:suppressAutoHyphens/>
        <w:spacing w:after="120"/>
        <w:rPr>
          <w:sz w:val="22"/>
          <w:szCs w:val="22"/>
        </w:rPr>
      </w:pPr>
      <w:r w:rsidRPr="00010086">
        <w:rPr>
          <w:i/>
          <w:sz w:val="22"/>
          <w:szCs w:val="22"/>
        </w:rPr>
        <w:t>Duct Burner</w:t>
      </w:r>
      <w:r w:rsidRPr="00010086">
        <w:rPr>
          <w:sz w:val="22"/>
          <w:szCs w:val="22"/>
        </w:rPr>
        <w:t xml:space="preserve">:  </w:t>
      </w:r>
      <w:r w:rsidR="00EC54B1" w:rsidRPr="00010086">
        <w:rPr>
          <w:sz w:val="22"/>
          <w:szCs w:val="22"/>
        </w:rPr>
        <w:t xml:space="preserve">The </w:t>
      </w:r>
      <w:r w:rsidRPr="00010086">
        <w:rPr>
          <w:sz w:val="22"/>
          <w:szCs w:val="22"/>
        </w:rPr>
        <w:t xml:space="preserve">maximum design </w:t>
      </w:r>
      <w:r w:rsidR="00EC54B1" w:rsidRPr="00010086">
        <w:rPr>
          <w:sz w:val="22"/>
          <w:szCs w:val="22"/>
        </w:rPr>
        <w:t xml:space="preserve">heat input to the duct burner system </w:t>
      </w:r>
      <w:r w:rsidRPr="00010086">
        <w:rPr>
          <w:sz w:val="22"/>
          <w:szCs w:val="22"/>
        </w:rPr>
        <w:t xml:space="preserve">is </w:t>
      </w:r>
      <w:r w:rsidR="00EC54B1" w:rsidRPr="00010086">
        <w:rPr>
          <w:sz w:val="22"/>
          <w:szCs w:val="22"/>
        </w:rPr>
        <w:t>188 MMBtu/h</w:t>
      </w:r>
      <w:r w:rsidRPr="00010086">
        <w:rPr>
          <w:sz w:val="22"/>
          <w:szCs w:val="22"/>
        </w:rPr>
        <w:t>ou</w:t>
      </w:r>
      <w:r w:rsidR="00EC54B1" w:rsidRPr="00010086">
        <w:rPr>
          <w:sz w:val="22"/>
          <w:szCs w:val="22"/>
        </w:rPr>
        <w:t xml:space="preserve">r </w:t>
      </w:r>
      <w:r w:rsidRPr="00010086">
        <w:rPr>
          <w:sz w:val="22"/>
          <w:szCs w:val="22"/>
        </w:rPr>
        <w:t xml:space="preserve">of natural gas.  </w:t>
      </w:r>
      <w:r w:rsidR="005443CA">
        <w:rPr>
          <w:sz w:val="22"/>
          <w:szCs w:val="22"/>
        </w:rPr>
        <w:t>T</w:t>
      </w:r>
      <w:r w:rsidR="005443CA" w:rsidRPr="007C2EE8">
        <w:rPr>
          <w:sz w:val="22"/>
          <w:szCs w:val="22"/>
        </w:rPr>
        <w:t>he duct burner shall not fire more than 519.5 million ft</w:t>
      </w:r>
      <w:r w:rsidR="005443CA" w:rsidRPr="007C2EE8">
        <w:rPr>
          <w:sz w:val="22"/>
          <w:szCs w:val="22"/>
          <w:vertAlign w:val="superscript"/>
        </w:rPr>
        <w:t>3</w:t>
      </w:r>
      <w:r w:rsidR="005443CA" w:rsidRPr="007C2EE8">
        <w:rPr>
          <w:sz w:val="22"/>
          <w:szCs w:val="22"/>
        </w:rPr>
        <w:t>/year of natural gas based on the lower heating value (LHV) of 950 Btu/ft</w:t>
      </w:r>
      <w:r w:rsidR="005443CA" w:rsidRPr="007C2EE8">
        <w:rPr>
          <w:sz w:val="22"/>
          <w:szCs w:val="22"/>
          <w:vertAlign w:val="superscript"/>
        </w:rPr>
        <w:t>3</w:t>
      </w:r>
      <w:r w:rsidR="005443CA" w:rsidRPr="007C2EE8">
        <w:rPr>
          <w:sz w:val="22"/>
          <w:szCs w:val="22"/>
        </w:rPr>
        <w:t xml:space="preserve">.  </w:t>
      </w:r>
    </w:p>
    <w:p w:rsidR="00975EA0" w:rsidRDefault="00975EA0" w:rsidP="00CD20ED">
      <w:pPr>
        <w:widowControl w:val="0"/>
        <w:numPr>
          <w:ilvl w:val="0"/>
          <w:numId w:val="14"/>
        </w:numPr>
        <w:suppressAutoHyphens/>
        <w:spacing w:after="120"/>
        <w:rPr>
          <w:sz w:val="22"/>
          <w:szCs w:val="22"/>
        </w:rPr>
      </w:pPr>
      <w:r w:rsidRPr="00975EA0">
        <w:rPr>
          <w:i/>
          <w:sz w:val="22"/>
          <w:szCs w:val="22"/>
        </w:rPr>
        <w:t>Backup Steam Boiler</w:t>
      </w:r>
      <w:r w:rsidRPr="009547EA">
        <w:rPr>
          <w:i/>
          <w:strike/>
          <w:sz w:val="22"/>
          <w:szCs w:val="22"/>
          <w:highlight w:val="yellow"/>
        </w:rPr>
        <w:t>s</w:t>
      </w:r>
      <w:r w:rsidR="009547EA">
        <w:rPr>
          <w:i/>
          <w:sz w:val="22"/>
          <w:szCs w:val="22"/>
        </w:rPr>
        <w:t xml:space="preserve"> </w:t>
      </w:r>
      <w:r w:rsidR="009547EA" w:rsidRPr="009547EA">
        <w:rPr>
          <w:i/>
          <w:sz w:val="22"/>
          <w:szCs w:val="22"/>
          <w:highlight w:val="yellow"/>
          <w:u w:val="double"/>
        </w:rPr>
        <w:t>No. 5</w:t>
      </w:r>
      <w:r>
        <w:rPr>
          <w:sz w:val="22"/>
          <w:szCs w:val="22"/>
        </w:rPr>
        <w:t xml:space="preserve">:  </w:t>
      </w:r>
      <w:r w:rsidRPr="009547EA">
        <w:rPr>
          <w:strike/>
          <w:sz w:val="22"/>
          <w:szCs w:val="22"/>
          <w:highlight w:val="yellow"/>
        </w:rPr>
        <w:t xml:space="preserve">When either firing natural gas or No. 2 fuel oil, </w:t>
      </w:r>
      <w:r w:rsidR="000F18C7" w:rsidRPr="009547EA">
        <w:rPr>
          <w:strike/>
          <w:sz w:val="22"/>
          <w:szCs w:val="22"/>
          <w:highlight w:val="yellow"/>
        </w:rPr>
        <w:t>the maximum design heat input rate for the No. 4 steam boiler is 69.6 MMBtu/hour (equivalent to 68,000 cubic feet of natural gas per hour or 444 gallons per hour of No. 2 fuel oil).</w:t>
      </w:r>
      <w:r w:rsidR="000F18C7" w:rsidRPr="00F5791B">
        <w:rPr>
          <w:sz w:val="22"/>
          <w:szCs w:val="22"/>
        </w:rPr>
        <w:t xml:space="preserve">  </w:t>
      </w:r>
      <w:r w:rsidR="000F18C7">
        <w:rPr>
          <w:sz w:val="22"/>
          <w:szCs w:val="22"/>
        </w:rPr>
        <w:t>When either firing natural gas or No. 2 fuel oil, t</w:t>
      </w:r>
      <w:r w:rsidR="000F18C7" w:rsidRPr="00F5791B">
        <w:rPr>
          <w:sz w:val="22"/>
          <w:szCs w:val="22"/>
        </w:rPr>
        <w:t xml:space="preserve">he maximum </w:t>
      </w:r>
      <w:r w:rsidR="000F18C7">
        <w:rPr>
          <w:sz w:val="22"/>
          <w:szCs w:val="22"/>
        </w:rPr>
        <w:t xml:space="preserve">design </w:t>
      </w:r>
      <w:r w:rsidR="000F18C7" w:rsidRPr="00F5791B">
        <w:rPr>
          <w:sz w:val="22"/>
          <w:szCs w:val="22"/>
        </w:rPr>
        <w:t>heat input rate for the No. 5 steam boiler is 168 MMBtu/h</w:t>
      </w:r>
      <w:r w:rsidR="000F18C7">
        <w:rPr>
          <w:sz w:val="22"/>
          <w:szCs w:val="22"/>
        </w:rPr>
        <w:t>ou</w:t>
      </w:r>
      <w:r w:rsidR="000F18C7" w:rsidRPr="00F5791B">
        <w:rPr>
          <w:sz w:val="22"/>
          <w:szCs w:val="22"/>
        </w:rPr>
        <w:t>r</w:t>
      </w:r>
      <w:r w:rsidR="000F18C7">
        <w:rPr>
          <w:sz w:val="22"/>
          <w:szCs w:val="22"/>
        </w:rPr>
        <w:t xml:space="preserve"> (equivalent to </w:t>
      </w:r>
      <w:r w:rsidR="000F18C7" w:rsidRPr="00F5791B">
        <w:rPr>
          <w:sz w:val="22"/>
          <w:szCs w:val="22"/>
        </w:rPr>
        <w:t>164,000 c</w:t>
      </w:r>
      <w:r w:rsidR="000F18C7">
        <w:rPr>
          <w:sz w:val="22"/>
          <w:szCs w:val="22"/>
        </w:rPr>
        <w:t>ubic feet o</w:t>
      </w:r>
      <w:r w:rsidR="000F18C7" w:rsidRPr="00F5791B">
        <w:rPr>
          <w:sz w:val="22"/>
          <w:szCs w:val="22"/>
        </w:rPr>
        <w:t xml:space="preserve">f natural gas per hour </w:t>
      </w:r>
      <w:r w:rsidR="000F18C7">
        <w:rPr>
          <w:sz w:val="22"/>
          <w:szCs w:val="22"/>
        </w:rPr>
        <w:t xml:space="preserve">or </w:t>
      </w:r>
      <w:r w:rsidR="000F18C7" w:rsidRPr="002B06A9">
        <w:rPr>
          <w:sz w:val="22"/>
          <w:szCs w:val="22"/>
        </w:rPr>
        <w:t>1067 gallons per hour of No. 2 fuel oil</w:t>
      </w:r>
      <w:r w:rsidR="000F18C7">
        <w:rPr>
          <w:sz w:val="22"/>
          <w:szCs w:val="22"/>
        </w:rPr>
        <w:t xml:space="preserve">). </w:t>
      </w:r>
    </w:p>
    <w:p w:rsidR="006E71DC" w:rsidRPr="00845DA5" w:rsidRDefault="006E71DC" w:rsidP="00CB1649">
      <w:pPr>
        <w:widowControl w:val="0"/>
        <w:suppressAutoHyphens/>
        <w:spacing w:after="120"/>
        <w:ind w:left="360"/>
        <w:rPr>
          <w:sz w:val="22"/>
          <w:szCs w:val="22"/>
        </w:rPr>
      </w:pPr>
      <w:r w:rsidRPr="00845DA5">
        <w:rPr>
          <w:sz w:val="22"/>
          <w:szCs w:val="22"/>
        </w:rPr>
        <w:t>[</w:t>
      </w:r>
      <w:r w:rsidR="00975EA0">
        <w:rPr>
          <w:sz w:val="22"/>
          <w:szCs w:val="22"/>
        </w:rPr>
        <w:t xml:space="preserve">Application, </w:t>
      </w:r>
      <w:r w:rsidR="00975EA0" w:rsidRPr="000112B7">
        <w:rPr>
          <w:sz w:val="22"/>
          <w:szCs w:val="22"/>
        </w:rPr>
        <w:t>Design</w:t>
      </w:r>
      <w:r w:rsidR="00975EA0" w:rsidRPr="00845DA5">
        <w:rPr>
          <w:sz w:val="22"/>
          <w:szCs w:val="22"/>
        </w:rPr>
        <w:t xml:space="preserve"> </w:t>
      </w:r>
      <w:r w:rsidR="00975EA0">
        <w:rPr>
          <w:sz w:val="22"/>
          <w:szCs w:val="22"/>
        </w:rPr>
        <w:t xml:space="preserve">and </w:t>
      </w:r>
      <w:r w:rsidRPr="00845DA5">
        <w:rPr>
          <w:sz w:val="22"/>
          <w:szCs w:val="22"/>
        </w:rPr>
        <w:t>Rule 62-210.200(PTE), F.A.C.]</w:t>
      </w:r>
    </w:p>
    <w:p w:rsidR="006E71DC" w:rsidRPr="00EB282D" w:rsidRDefault="00A11B21" w:rsidP="00B6645B">
      <w:pPr>
        <w:widowControl w:val="0"/>
        <w:numPr>
          <w:ilvl w:val="0"/>
          <w:numId w:val="18"/>
        </w:numPr>
        <w:spacing w:after="120"/>
        <w:rPr>
          <w:sz w:val="22"/>
          <w:szCs w:val="22"/>
          <w:highlight w:val="yellow"/>
        </w:rPr>
      </w:pPr>
      <w:r>
        <w:rPr>
          <w:strike/>
          <w:sz w:val="22"/>
          <w:szCs w:val="22"/>
          <w:highlight w:val="yellow"/>
        </w:rPr>
        <w:t>7</w:t>
      </w:r>
      <w:r w:rsidR="00EB282D" w:rsidRPr="00EB282D">
        <w:rPr>
          <w:strike/>
          <w:sz w:val="22"/>
          <w:szCs w:val="22"/>
          <w:highlight w:val="yellow"/>
        </w:rPr>
        <w:t>.</w:t>
      </w:r>
      <w:r w:rsidR="00EB282D" w:rsidRPr="00EB282D">
        <w:rPr>
          <w:sz w:val="22"/>
          <w:szCs w:val="22"/>
          <w:highlight w:val="yellow"/>
          <w:u w:val="single"/>
        </w:rPr>
        <w:t xml:space="preserve"> </w:t>
      </w:r>
      <w:r w:rsidR="006E71DC" w:rsidRPr="00EB282D">
        <w:rPr>
          <w:sz w:val="22"/>
          <w:szCs w:val="22"/>
          <w:u w:val="single"/>
        </w:rPr>
        <w:t>Authorized Fuel</w:t>
      </w:r>
      <w:r w:rsidR="00EB282D" w:rsidRPr="00EB282D">
        <w:rPr>
          <w:sz w:val="22"/>
          <w:szCs w:val="22"/>
          <w:highlight w:val="yellow"/>
          <w:u w:val="double"/>
        </w:rPr>
        <w:t>s</w:t>
      </w:r>
      <w:r w:rsidR="006E71DC" w:rsidRPr="00EB282D">
        <w:rPr>
          <w:sz w:val="22"/>
          <w:szCs w:val="22"/>
        </w:rPr>
        <w:t xml:space="preserve">:  </w:t>
      </w:r>
      <w:r w:rsidR="002D3E91" w:rsidRPr="00EB282D">
        <w:rPr>
          <w:sz w:val="22"/>
          <w:szCs w:val="22"/>
        </w:rPr>
        <w:t>The combustion turbine</w:t>
      </w:r>
      <w:r w:rsidR="001E6062" w:rsidRPr="00EB282D">
        <w:rPr>
          <w:sz w:val="22"/>
          <w:szCs w:val="22"/>
        </w:rPr>
        <w:t>, HRSG</w:t>
      </w:r>
      <w:r w:rsidR="002470FF">
        <w:rPr>
          <w:sz w:val="22"/>
          <w:szCs w:val="22"/>
        </w:rPr>
        <w:t>,</w:t>
      </w:r>
      <w:r w:rsidR="001E6062" w:rsidRPr="00EB282D">
        <w:rPr>
          <w:sz w:val="22"/>
          <w:szCs w:val="22"/>
        </w:rPr>
        <w:t xml:space="preserve"> </w:t>
      </w:r>
      <w:r w:rsidR="002D3E91" w:rsidRPr="00EB282D">
        <w:rPr>
          <w:sz w:val="22"/>
          <w:szCs w:val="22"/>
        </w:rPr>
        <w:t>duct burner</w:t>
      </w:r>
      <w:r w:rsidR="002470FF">
        <w:rPr>
          <w:sz w:val="22"/>
          <w:szCs w:val="22"/>
        </w:rPr>
        <w:t>s</w:t>
      </w:r>
      <w:r w:rsidR="001E6062" w:rsidRPr="00EB282D">
        <w:rPr>
          <w:sz w:val="22"/>
          <w:szCs w:val="22"/>
        </w:rPr>
        <w:t xml:space="preserve"> and backup steam boilers </w:t>
      </w:r>
      <w:r w:rsidR="002D3E91" w:rsidRPr="00EB282D">
        <w:rPr>
          <w:sz w:val="22"/>
          <w:szCs w:val="22"/>
        </w:rPr>
        <w:t>are authorized to fire natural gas</w:t>
      </w:r>
      <w:r w:rsidR="005C31E8" w:rsidRPr="00EB282D">
        <w:rPr>
          <w:sz w:val="22"/>
          <w:szCs w:val="22"/>
        </w:rPr>
        <w:t xml:space="preserve"> with a maximum sulfur content of </w:t>
      </w:r>
      <w:r w:rsidR="001E6062" w:rsidRPr="00EB282D">
        <w:rPr>
          <w:sz w:val="22"/>
          <w:szCs w:val="22"/>
        </w:rPr>
        <w:t>2</w:t>
      </w:r>
      <w:r w:rsidR="005C31E8" w:rsidRPr="00EB282D">
        <w:rPr>
          <w:sz w:val="22"/>
          <w:szCs w:val="22"/>
        </w:rPr>
        <w:t xml:space="preserve"> grains of sulfur per 100 scf </w:t>
      </w:r>
      <w:r w:rsidR="005C31E8" w:rsidRPr="002470FF">
        <w:rPr>
          <w:strike/>
          <w:sz w:val="22"/>
          <w:szCs w:val="22"/>
          <w:highlight w:val="yellow"/>
        </w:rPr>
        <w:t>of natural gas</w:t>
      </w:r>
      <w:r w:rsidR="005C31E8" w:rsidRPr="00EB282D">
        <w:rPr>
          <w:sz w:val="22"/>
          <w:szCs w:val="22"/>
        </w:rPr>
        <w:t xml:space="preserve"> (annual average based on vendor data).</w:t>
      </w:r>
      <w:r w:rsidR="002D3E91" w:rsidRPr="00EB282D">
        <w:rPr>
          <w:sz w:val="22"/>
          <w:szCs w:val="22"/>
        </w:rPr>
        <w:t xml:space="preserve">  The backup steam boiler</w:t>
      </w:r>
      <w:r w:rsidR="002D3E91" w:rsidRPr="00533D32">
        <w:rPr>
          <w:strike/>
          <w:sz w:val="22"/>
          <w:szCs w:val="22"/>
          <w:highlight w:val="yellow"/>
        </w:rPr>
        <w:t>s</w:t>
      </w:r>
      <w:r w:rsidR="002D3E91" w:rsidRPr="00EB282D">
        <w:rPr>
          <w:sz w:val="22"/>
          <w:szCs w:val="22"/>
        </w:rPr>
        <w:t xml:space="preserve"> </w:t>
      </w:r>
      <w:r w:rsidR="00533D32" w:rsidRPr="00533D32">
        <w:rPr>
          <w:sz w:val="22"/>
          <w:szCs w:val="22"/>
          <w:highlight w:val="yellow"/>
          <w:u w:val="double"/>
        </w:rPr>
        <w:t>No. 5 is</w:t>
      </w:r>
      <w:r w:rsidR="00533D32">
        <w:rPr>
          <w:sz w:val="22"/>
          <w:szCs w:val="22"/>
        </w:rPr>
        <w:t xml:space="preserve"> </w:t>
      </w:r>
      <w:r w:rsidR="002D3E91" w:rsidRPr="00533D32">
        <w:rPr>
          <w:strike/>
          <w:sz w:val="22"/>
          <w:szCs w:val="22"/>
          <w:highlight w:val="yellow"/>
        </w:rPr>
        <w:t>are</w:t>
      </w:r>
      <w:r w:rsidR="002D3E91" w:rsidRPr="00EB282D">
        <w:rPr>
          <w:sz w:val="22"/>
          <w:szCs w:val="22"/>
        </w:rPr>
        <w:t xml:space="preserve"> authorized to </w:t>
      </w:r>
      <w:r w:rsidR="00071655" w:rsidRPr="00EB282D">
        <w:rPr>
          <w:sz w:val="22"/>
          <w:szCs w:val="22"/>
        </w:rPr>
        <w:t xml:space="preserve">fire </w:t>
      </w:r>
      <w:r w:rsidR="002D3E91" w:rsidRPr="00EB282D">
        <w:rPr>
          <w:sz w:val="22"/>
          <w:szCs w:val="22"/>
        </w:rPr>
        <w:t xml:space="preserve">No. 2 fuel oil </w:t>
      </w:r>
      <w:r w:rsidR="001E6062" w:rsidRPr="00EB282D">
        <w:rPr>
          <w:sz w:val="22"/>
          <w:szCs w:val="22"/>
        </w:rPr>
        <w:t xml:space="preserve">with a </w:t>
      </w:r>
      <w:r w:rsidR="002D3E91" w:rsidRPr="00EB282D">
        <w:rPr>
          <w:sz w:val="22"/>
          <w:szCs w:val="22"/>
        </w:rPr>
        <w:t>maximum sulfur content of 0.5% by weight</w:t>
      </w:r>
      <w:r w:rsidR="00533D32">
        <w:rPr>
          <w:sz w:val="22"/>
          <w:szCs w:val="22"/>
        </w:rPr>
        <w:t xml:space="preserve"> </w:t>
      </w:r>
      <w:r w:rsidR="00533D32" w:rsidRPr="00533D32">
        <w:rPr>
          <w:sz w:val="22"/>
          <w:szCs w:val="22"/>
          <w:highlight w:val="yellow"/>
          <w:u w:val="double"/>
        </w:rPr>
        <w:t xml:space="preserve">while backup steam boiler No. </w:t>
      </w:r>
      <w:r w:rsidR="00B03E7B">
        <w:rPr>
          <w:sz w:val="22"/>
          <w:szCs w:val="22"/>
          <w:highlight w:val="yellow"/>
          <w:u w:val="double"/>
        </w:rPr>
        <w:t>6</w:t>
      </w:r>
      <w:r w:rsidR="00533D32" w:rsidRPr="00533D32">
        <w:rPr>
          <w:sz w:val="22"/>
          <w:szCs w:val="22"/>
          <w:highlight w:val="yellow"/>
          <w:u w:val="double"/>
        </w:rPr>
        <w:t xml:space="preserve"> is are authorized to fire No. 2 fuel oil with a maximum sulfur content of 0.1% by weight</w:t>
      </w:r>
      <w:r w:rsidR="005B5791">
        <w:rPr>
          <w:sz w:val="22"/>
          <w:szCs w:val="22"/>
        </w:rPr>
        <w:t xml:space="preserve"> </w:t>
      </w:r>
      <w:r w:rsidR="005B5791" w:rsidRPr="005B5791">
        <w:rPr>
          <w:sz w:val="22"/>
          <w:szCs w:val="22"/>
          <w:highlight w:val="yellow"/>
          <w:u w:val="double"/>
        </w:rPr>
        <w:t>(annual average based on vendor data)</w:t>
      </w:r>
      <w:r w:rsidR="002D3E91" w:rsidRPr="00EB282D">
        <w:rPr>
          <w:sz w:val="22"/>
          <w:szCs w:val="22"/>
        </w:rPr>
        <w:t xml:space="preserve">. </w:t>
      </w:r>
      <w:r w:rsidR="009436CD" w:rsidRPr="00EB282D">
        <w:rPr>
          <w:sz w:val="22"/>
          <w:szCs w:val="22"/>
        </w:rPr>
        <w:t>[Rules 62-210.200(PTE)</w:t>
      </w:r>
      <w:r w:rsidR="00212663" w:rsidRPr="00EB282D">
        <w:rPr>
          <w:sz w:val="22"/>
          <w:szCs w:val="22"/>
        </w:rPr>
        <w:t>, 62-212.400(12)</w:t>
      </w:r>
      <w:r w:rsidR="00071655" w:rsidRPr="00EB282D">
        <w:rPr>
          <w:sz w:val="22"/>
          <w:szCs w:val="22"/>
        </w:rPr>
        <w:t xml:space="preserve">, </w:t>
      </w:r>
      <w:r w:rsidR="009436CD" w:rsidRPr="00EB282D">
        <w:rPr>
          <w:sz w:val="22"/>
          <w:szCs w:val="22"/>
        </w:rPr>
        <w:t>62-296.406, F.A.C.</w:t>
      </w:r>
      <w:r w:rsidR="00071655" w:rsidRPr="00EB282D">
        <w:rPr>
          <w:sz w:val="22"/>
          <w:szCs w:val="22"/>
        </w:rPr>
        <w:t>, and 40 CFR 60.333</w:t>
      </w:r>
      <w:r w:rsidR="00DB121B" w:rsidRPr="00EB282D">
        <w:rPr>
          <w:sz w:val="22"/>
          <w:szCs w:val="22"/>
        </w:rPr>
        <w:t>(b)</w:t>
      </w:r>
      <w:r w:rsidR="009436CD" w:rsidRPr="00EB282D">
        <w:rPr>
          <w:sz w:val="22"/>
          <w:szCs w:val="22"/>
        </w:rPr>
        <w:t>]</w:t>
      </w:r>
    </w:p>
    <w:p w:rsidR="002D3E91" w:rsidRPr="0081550E" w:rsidRDefault="00A11B21" w:rsidP="00B6645B">
      <w:pPr>
        <w:numPr>
          <w:ilvl w:val="0"/>
          <w:numId w:val="18"/>
        </w:numPr>
        <w:suppressAutoHyphens/>
        <w:spacing w:after="120"/>
        <w:rPr>
          <w:sz w:val="22"/>
          <w:szCs w:val="22"/>
          <w:highlight w:val="yellow"/>
        </w:rPr>
      </w:pPr>
      <w:r>
        <w:rPr>
          <w:strike/>
          <w:sz w:val="22"/>
          <w:szCs w:val="22"/>
          <w:highlight w:val="yellow"/>
        </w:rPr>
        <w:t>8</w:t>
      </w:r>
      <w:r w:rsidR="0081550E" w:rsidRPr="0081550E">
        <w:rPr>
          <w:strike/>
          <w:sz w:val="22"/>
          <w:szCs w:val="22"/>
          <w:highlight w:val="yellow"/>
        </w:rPr>
        <w:t>.</w:t>
      </w:r>
      <w:r w:rsidR="0081550E" w:rsidRPr="0081550E">
        <w:rPr>
          <w:sz w:val="22"/>
          <w:szCs w:val="22"/>
          <w:highlight w:val="yellow"/>
          <w:u w:val="single"/>
        </w:rPr>
        <w:t xml:space="preserve">  </w:t>
      </w:r>
      <w:r w:rsidR="006E71DC" w:rsidRPr="0081550E">
        <w:rPr>
          <w:sz w:val="22"/>
          <w:szCs w:val="22"/>
          <w:u w:val="single"/>
        </w:rPr>
        <w:t>Restricted Operation</w:t>
      </w:r>
      <w:r w:rsidR="00EB282D" w:rsidRPr="0081550E">
        <w:rPr>
          <w:sz w:val="22"/>
          <w:szCs w:val="22"/>
          <w:u w:val="single"/>
        </w:rPr>
        <w:t xml:space="preserve"> </w:t>
      </w:r>
      <w:r w:rsidR="00EB282D" w:rsidRPr="0081550E">
        <w:rPr>
          <w:sz w:val="22"/>
          <w:szCs w:val="22"/>
          <w:highlight w:val="yellow"/>
          <w:u w:val="double"/>
        </w:rPr>
        <w:t>CT</w:t>
      </w:r>
      <w:r w:rsidR="0081550E" w:rsidRPr="0081550E">
        <w:rPr>
          <w:sz w:val="22"/>
          <w:szCs w:val="22"/>
          <w:highlight w:val="yellow"/>
          <w:u w:val="double"/>
        </w:rPr>
        <w:t xml:space="preserve"> and Backup </w:t>
      </w:r>
      <w:r w:rsidR="002470FF">
        <w:rPr>
          <w:sz w:val="22"/>
          <w:szCs w:val="22"/>
          <w:highlight w:val="yellow"/>
          <w:u w:val="double"/>
        </w:rPr>
        <w:t xml:space="preserve">Steam </w:t>
      </w:r>
      <w:r w:rsidR="0081550E" w:rsidRPr="0081550E">
        <w:rPr>
          <w:sz w:val="22"/>
          <w:szCs w:val="22"/>
          <w:highlight w:val="yellow"/>
          <w:u w:val="double"/>
        </w:rPr>
        <w:t>Boiler No. 5</w:t>
      </w:r>
      <w:r w:rsidR="006E71DC" w:rsidRPr="0081550E">
        <w:rPr>
          <w:sz w:val="22"/>
          <w:szCs w:val="22"/>
          <w:highlight w:val="yellow"/>
        </w:rPr>
        <w:t xml:space="preserve">:  </w:t>
      </w:r>
      <w:r w:rsidR="006E71DC" w:rsidRPr="0081550E">
        <w:rPr>
          <w:sz w:val="22"/>
          <w:szCs w:val="22"/>
        </w:rPr>
        <w:t xml:space="preserve">The hours of operation </w:t>
      </w:r>
      <w:r w:rsidR="00900C56" w:rsidRPr="0081550E">
        <w:rPr>
          <w:sz w:val="22"/>
          <w:szCs w:val="22"/>
        </w:rPr>
        <w:t xml:space="preserve">for </w:t>
      </w:r>
      <w:r w:rsidR="0081550E" w:rsidRPr="0081550E">
        <w:rPr>
          <w:sz w:val="22"/>
          <w:szCs w:val="22"/>
          <w:highlight w:val="yellow"/>
          <w:u w:val="double"/>
        </w:rPr>
        <w:t xml:space="preserve">the </w:t>
      </w:r>
      <w:r w:rsidR="00EB282D" w:rsidRPr="0081550E">
        <w:rPr>
          <w:sz w:val="22"/>
          <w:szCs w:val="22"/>
          <w:highlight w:val="yellow"/>
          <w:u w:val="double"/>
        </w:rPr>
        <w:t>CT</w:t>
      </w:r>
      <w:r w:rsidR="0081550E" w:rsidRPr="0081550E">
        <w:rPr>
          <w:sz w:val="22"/>
          <w:szCs w:val="22"/>
          <w:highlight w:val="yellow"/>
          <w:u w:val="double"/>
        </w:rPr>
        <w:t xml:space="preserve"> and </w:t>
      </w:r>
      <w:r w:rsidR="002470FF">
        <w:rPr>
          <w:sz w:val="22"/>
          <w:szCs w:val="22"/>
          <w:highlight w:val="yellow"/>
          <w:u w:val="double"/>
        </w:rPr>
        <w:t>B</w:t>
      </w:r>
      <w:r w:rsidR="0081550E" w:rsidRPr="0081550E">
        <w:rPr>
          <w:sz w:val="22"/>
          <w:szCs w:val="22"/>
          <w:highlight w:val="yellow"/>
          <w:u w:val="double"/>
        </w:rPr>
        <w:t xml:space="preserve">ackup </w:t>
      </w:r>
      <w:r w:rsidR="002470FF">
        <w:rPr>
          <w:sz w:val="22"/>
          <w:szCs w:val="22"/>
          <w:highlight w:val="yellow"/>
          <w:u w:val="double"/>
        </w:rPr>
        <w:t xml:space="preserve">Steam </w:t>
      </w:r>
      <w:r w:rsidR="0081550E" w:rsidRPr="0081550E">
        <w:rPr>
          <w:sz w:val="22"/>
          <w:szCs w:val="22"/>
          <w:highlight w:val="yellow"/>
          <w:u w:val="double"/>
        </w:rPr>
        <w:t>Boiler No. 5</w:t>
      </w:r>
      <w:r w:rsidR="00EB282D" w:rsidRPr="0081550E">
        <w:rPr>
          <w:sz w:val="22"/>
          <w:szCs w:val="22"/>
          <w:highlight w:val="yellow"/>
        </w:rPr>
        <w:t xml:space="preserve"> </w:t>
      </w:r>
      <w:r w:rsidR="00900C56" w:rsidRPr="0081550E">
        <w:rPr>
          <w:strike/>
          <w:sz w:val="22"/>
          <w:szCs w:val="22"/>
          <w:highlight w:val="yellow"/>
        </w:rPr>
        <w:t>equipment authorized by this permit</w:t>
      </w:r>
      <w:r w:rsidR="00900C56" w:rsidRPr="0081550E">
        <w:rPr>
          <w:sz w:val="22"/>
          <w:szCs w:val="22"/>
          <w:highlight w:val="yellow"/>
        </w:rPr>
        <w:t xml:space="preserve"> </w:t>
      </w:r>
      <w:r w:rsidR="006E71DC" w:rsidRPr="0081550E">
        <w:rPr>
          <w:sz w:val="22"/>
          <w:szCs w:val="22"/>
        </w:rPr>
        <w:t>are not limited (8</w:t>
      </w:r>
      <w:r w:rsidR="00EB282D" w:rsidRPr="0081550E">
        <w:rPr>
          <w:sz w:val="22"/>
          <w:szCs w:val="22"/>
        </w:rPr>
        <w:t>,</w:t>
      </w:r>
      <w:r w:rsidR="006E71DC" w:rsidRPr="0081550E">
        <w:rPr>
          <w:sz w:val="22"/>
          <w:szCs w:val="22"/>
        </w:rPr>
        <w:t>760 hours per year)</w:t>
      </w:r>
      <w:r w:rsidR="007C2EE8" w:rsidRPr="0081550E">
        <w:rPr>
          <w:sz w:val="22"/>
          <w:szCs w:val="22"/>
        </w:rPr>
        <w:t xml:space="preserve">.  </w:t>
      </w:r>
      <w:r w:rsidR="002D3E91" w:rsidRPr="0081550E">
        <w:rPr>
          <w:sz w:val="22"/>
          <w:szCs w:val="22"/>
        </w:rPr>
        <w:t>[Rules 62-4.070(3) and 62-210.200(PTE), F.A.C.]</w:t>
      </w:r>
    </w:p>
    <w:p w:rsidR="00A11B21" w:rsidRDefault="0081550E" w:rsidP="00B6645B">
      <w:pPr>
        <w:numPr>
          <w:ilvl w:val="0"/>
          <w:numId w:val="18"/>
        </w:numPr>
        <w:suppressAutoHyphens/>
        <w:spacing w:after="120"/>
        <w:rPr>
          <w:sz w:val="22"/>
          <w:szCs w:val="22"/>
          <w:highlight w:val="yellow"/>
          <w:u w:val="double"/>
        </w:rPr>
      </w:pPr>
      <w:r w:rsidRPr="0081550E">
        <w:rPr>
          <w:sz w:val="22"/>
          <w:szCs w:val="22"/>
          <w:highlight w:val="yellow"/>
          <w:u w:val="double"/>
        </w:rPr>
        <w:lastRenderedPageBreak/>
        <w:t xml:space="preserve">Restricted Operation New Backup Boiler No. 6:  </w:t>
      </w:r>
      <w:r w:rsidR="005B5791">
        <w:rPr>
          <w:sz w:val="22"/>
          <w:szCs w:val="22"/>
          <w:highlight w:val="yellow"/>
          <w:u w:val="double"/>
        </w:rPr>
        <w:t xml:space="preserve">The hours of operation while firing </w:t>
      </w:r>
      <w:r w:rsidR="009547EA">
        <w:rPr>
          <w:sz w:val="22"/>
          <w:szCs w:val="22"/>
          <w:highlight w:val="yellow"/>
          <w:u w:val="double"/>
        </w:rPr>
        <w:t xml:space="preserve">natural </w:t>
      </w:r>
      <w:r w:rsidR="005B5791">
        <w:rPr>
          <w:sz w:val="22"/>
          <w:szCs w:val="22"/>
          <w:highlight w:val="yellow"/>
          <w:u w:val="double"/>
        </w:rPr>
        <w:t xml:space="preserve">gas in </w:t>
      </w:r>
      <w:r w:rsidR="002470FF">
        <w:rPr>
          <w:sz w:val="22"/>
          <w:szCs w:val="22"/>
          <w:highlight w:val="yellow"/>
          <w:u w:val="double"/>
        </w:rPr>
        <w:t>B</w:t>
      </w:r>
      <w:r w:rsidR="005B5791">
        <w:rPr>
          <w:sz w:val="22"/>
          <w:szCs w:val="22"/>
          <w:highlight w:val="yellow"/>
          <w:u w:val="double"/>
        </w:rPr>
        <w:t xml:space="preserve">ackup </w:t>
      </w:r>
      <w:r w:rsidR="002470FF">
        <w:rPr>
          <w:sz w:val="22"/>
          <w:szCs w:val="22"/>
          <w:highlight w:val="yellow"/>
          <w:u w:val="double"/>
        </w:rPr>
        <w:t>Steam B</w:t>
      </w:r>
      <w:r w:rsidR="005B5791">
        <w:rPr>
          <w:sz w:val="22"/>
          <w:szCs w:val="22"/>
          <w:highlight w:val="yellow"/>
          <w:u w:val="double"/>
        </w:rPr>
        <w:t xml:space="preserve">oiler No. 6 is not limited (8,760 hours per year).  When natural gas is available, backup boiler No. 6 is </w:t>
      </w:r>
      <w:r w:rsidR="00A11B21">
        <w:rPr>
          <w:sz w:val="22"/>
          <w:szCs w:val="22"/>
          <w:highlight w:val="yellow"/>
          <w:u w:val="double"/>
        </w:rPr>
        <w:t>limited</w:t>
      </w:r>
      <w:r w:rsidR="005B5791">
        <w:rPr>
          <w:sz w:val="22"/>
          <w:szCs w:val="22"/>
          <w:highlight w:val="yellow"/>
          <w:u w:val="double"/>
        </w:rPr>
        <w:t xml:space="preserve"> to firing fuel oil to no more than </w:t>
      </w:r>
      <w:r w:rsidR="00A11B21" w:rsidRPr="00A11B21">
        <w:rPr>
          <w:sz w:val="22"/>
          <w:szCs w:val="22"/>
          <w:highlight w:val="yellow"/>
          <w:u w:val="double"/>
        </w:rPr>
        <w:t>a combined total of 48 hours during any calendar yea</w:t>
      </w:r>
      <w:r w:rsidR="009547EA">
        <w:rPr>
          <w:sz w:val="22"/>
          <w:szCs w:val="22"/>
          <w:highlight w:val="yellow"/>
          <w:u w:val="double"/>
        </w:rPr>
        <w:t>r</w:t>
      </w:r>
      <w:r w:rsidR="009547EA" w:rsidRPr="009547EA">
        <w:rPr>
          <w:sz w:val="22"/>
          <w:szCs w:val="22"/>
          <w:highlight w:val="yellow"/>
          <w:u w:val="double"/>
        </w:rPr>
        <w:t xml:space="preserve"> except during periods of natural gas supply curtailment or interruption</w:t>
      </w:r>
      <w:r w:rsidR="00A11B21">
        <w:rPr>
          <w:sz w:val="22"/>
          <w:szCs w:val="22"/>
          <w:highlight w:val="yellow"/>
          <w:u w:val="double"/>
        </w:rPr>
        <w:t xml:space="preserve">.  </w:t>
      </w:r>
      <w:r w:rsidR="00A11B21" w:rsidRPr="00A11B21">
        <w:rPr>
          <w:sz w:val="22"/>
          <w:szCs w:val="22"/>
          <w:highlight w:val="yellow"/>
          <w:u w:val="double"/>
        </w:rPr>
        <w:t>[Rules 62-4.070(3) and 62-210.200(PTE), F.A.C; NESHAP 40 CFR 63, Subpart JJJJJJ.]</w:t>
      </w:r>
    </w:p>
    <w:p w:rsidR="00EB282D" w:rsidRPr="0081550E" w:rsidRDefault="00A11B21" w:rsidP="00B6645B">
      <w:pPr>
        <w:numPr>
          <w:ilvl w:val="0"/>
          <w:numId w:val="18"/>
        </w:numPr>
        <w:suppressAutoHyphens/>
        <w:spacing w:after="120"/>
        <w:rPr>
          <w:sz w:val="22"/>
          <w:szCs w:val="22"/>
          <w:highlight w:val="yellow"/>
          <w:u w:val="double"/>
        </w:rPr>
      </w:pPr>
      <w:r>
        <w:rPr>
          <w:sz w:val="22"/>
          <w:szCs w:val="22"/>
          <w:highlight w:val="yellow"/>
          <w:u w:val="double"/>
        </w:rPr>
        <w:t>Gas Curtailment:  During times of gas curtailment</w:t>
      </w:r>
      <w:r w:rsidR="000C42E7">
        <w:rPr>
          <w:sz w:val="22"/>
          <w:szCs w:val="22"/>
          <w:highlight w:val="yellow"/>
          <w:u w:val="double"/>
        </w:rPr>
        <w:t>, the</w:t>
      </w:r>
      <w:r>
        <w:rPr>
          <w:sz w:val="22"/>
          <w:szCs w:val="22"/>
          <w:highlight w:val="yellow"/>
          <w:u w:val="double"/>
        </w:rPr>
        <w:t xml:space="preserve"> new backup boiler No. 6 may fire fuel oil for the number of operational hours determined by the below equation</w:t>
      </w:r>
      <w:r w:rsidR="0023755F">
        <w:rPr>
          <w:sz w:val="22"/>
          <w:szCs w:val="22"/>
          <w:highlight w:val="yellow"/>
          <w:u w:val="double"/>
        </w:rPr>
        <w:t>s</w:t>
      </w:r>
      <w:r w:rsidRPr="00A11B21">
        <w:rPr>
          <w:sz w:val="22"/>
          <w:szCs w:val="22"/>
          <w:highlight w:val="yellow"/>
          <w:u w:val="double"/>
        </w:rPr>
        <w:t xml:space="preserve">.  </w:t>
      </w:r>
      <w:r w:rsidR="00BA4A22" w:rsidRPr="00BA4A22">
        <w:rPr>
          <w:sz w:val="22"/>
          <w:szCs w:val="22"/>
          <w:highlight w:val="yellow"/>
          <w:u w:val="double"/>
        </w:rPr>
        <w:t xml:space="preserve">Because the UF CoGen site is supplied by a single natural gas pipeline examples of periods of gas interruptions include, pressure testing of the gas supply pipeline, maintenance and repair of gas valves and gas leak repair. </w:t>
      </w:r>
      <w:r w:rsidR="00BA4A22">
        <w:rPr>
          <w:sz w:val="22"/>
          <w:szCs w:val="22"/>
          <w:highlight w:val="yellow"/>
          <w:u w:val="double"/>
        </w:rPr>
        <w:t xml:space="preserve"> </w:t>
      </w:r>
      <w:r w:rsidRPr="00A11B21">
        <w:rPr>
          <w:sz w:val="22"/>
          <w:szCs w:val="22"/>
          <w:highlight w:val="yellow"/>
          <w:u w:val="double"/>
        </w:rPr>
        <w:t>[Rules 62-4.070(3) and 62-210.200(PTE), F.A.C; NESHAP 40 CFR 63, Subpart JJJJJJ.]</w:t>
      </w:r>
    </w:p>
    <w:p w:rsidR="00A11B21" w:rsidRPr="00B03E7B" w:rsidRDefault="00533D32" w:rsidP="00393A4A">
      <w:pPr>
        <w:pStyle w:val="Heading5"/>
        <w:numPr>
          <w:ilvl w:val="0"/>
          <w:numId w:val="0"/>
        </w:numPr>
        <w:pBdr>
          <w:top w:val="single" w:sz="4" w:space="1" w:color="auto"/>
          <w:left w:val="single" w:sz="4" w:space="4" w:color="auto"/>
          <w:bottom w:val="single" w:sz="4" w:space="1" w:color="auto"/>
          <w:right w:val="single" w:sz="4" w:space="4" w:color="auto"/>
        </w:pBdr>
        <w:spacing w:before="0" w:after="360"/>
        <w:jc w:val="center"/>
        <w:rPr>
          <w:rFonts w:ascii="Times New Roman" w:hAnsi="Times New Roman"/>
          <w:caps/>
          <w:sz w:val="28"/>
          <w:szCs w:val="28"/>
          <w:highlight w:val="yellow"/>
          <w:u w:val="double"/>
        </w:rPr>
      </w:pPr>
      <m:oMathPara>
        <m:oMath>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Allowable Hours</m:t>
              </m:r>
            </m:e>
            <m:sub>
              <m:r>
                <w:rPr>
                  <w:rFonts w:ascii="Cambria Math" w:hAnsi="Cambria Math"/>
                  <w:caps/>
                  <w:sz w:val="28"/>
                  <w:szCs w:val="28"/>
                  <w:highlight w:val="yellow"/>
                  <w:u w:val="double"/>
                </w:rPr>
                <m:t>oil firing</m:t>
              </m:r>
            </m:sub>
          </m:sSub>
          <m:r>
            <w:rPr>
              <w:rFonts w:ascii="Cambria Math" w:hAnsi="Cambria Math"/>
              <w:caps/>
              <w:sz w:val="28"/>
              <w:szCs w:val="28"/>
              <w:highlight w:val="yellow"/>
              <w:u w:val="double"/>
            </w:rPr>
            <m:t>=</m:t>
          </m:r>
          <m:f>
            <m:fPr>
              <m:ctrlPr>
                <w:rPr>
                  <w:rFonts w:ascii="Cambria Math" w:hAnsi="Cambria Math"/>
                  <w:i/>
                  <w:caps/>
                  <w:sz w:val="28"/>
                  <w:szCs w:val="28"/>
                  <w:highlight w:val="yellow"/>
                  <w:u w:val="double"/>
                </w:rPr>
              </m:ctrlPr>
            </m:fPr>
            <m:num>
              <m:r>
                <w:rPr>
                  <w:rFonts w:ascii="Cambria Math" w:hAnsi="Cambria Math"/>
                  <w:caps/>
                  <w:sz w:val="28"/>
                  <w:szCs w:val="28"/>
                  <w:highlight w:val="yellow"/>
                  <w:u w:val="double"/>
                </w:rPr>
                <m:t>80,600-</m:t>
              </m:r>
              <m:d>
                <m:dPr>
                  <m:ctrlPr>
                    <w:rPr>
                      <w:rFonts w:ascii="Cambria Math" w:hAnsi="Cambria Math"/>
                      <w:i/>
                      <w:caps/>
                      <w:sz w:val="28"/>
                      <w:szCs w:val="28"/>
                      <w:highlight w:val="yellow"/>
                      <w:u w:val="double"/>
                    </w:rPr>
                  </m:ctrlPr>
                </m:dPr>
                <m:e>
                  <m:r>
                    <w:rPr>
                      <w:rFonts w:ascii="Cambria Math" w:hAnsi="Cambria Math"/>
                      <w:caps/>
                      <w:sz w:val="28"/>
                      <w:szCs w:val="28"/>
                      <w:highlight w:val="yellow"/>
                      <w:u w:val="double"/>
                    </w:rPr>
                    <m:t xml:space="preserve">3.64 x </m:t>
                  </m:r>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Hours</m:t>
                      </m:r>
                    </m:e>
                    <m:sub>
                      <m:r>
                        <w:rPr>
                          <w:rFonts w:ascii="Cambria Math" w:hAnsi="Cambria Math"/>
                          <w:caps/>
                          <w:sz w:val="28"/>
                          <w:szCs w:val="28"/>
                          <w:highlight w:val="yellow"/>
                          <w:u w:val="double"/>
                        </w:rPr>
                        <m:t xml:space="preserve"> firing natural gas</m:t>
                      </m:r>
                    </m:sub>
                  </m:sSub>
                </m:e>
              </m:d>
              <m:r>
                <w:rPr>
                  <w:rFonts w:ascii="Cambria Math" w:hAnsi="Cambria Math"/>
                  <w:caps/>
                  <w:sz w:val="28"/>
                  <w:szCs w:val="28"/>
                  <w:highlight w:val="yellow"/>
                  <w:u w:val="double"/>
                </w:rPr>
                <m:t xml:space="preserve"> </m:t>
              </m:r>
            </m:num>
            <m:den>
              <m:r>
                <w:rPr>
                  <w:rFonts w:ascii="Cambria Math" w:hAnsi="Cambria Math"/>
                  <w:caps/>
                  <w:sz w:val="28"/>
                  <w:szCs w:val="28"/>
                  <w:highlight w:val="yellow"/>
                  <w:u w:val="double"/>
                </w:rPr>
                <m:t>12.6</m:t>
              </m:r>
            </m:den>
          </m:f>
          <m:r>
            <w:rPr>
              <w:rFonts w:ascii="Cambria Math" w:hAnsi="Cambria Math"/>
              <w:caps/>
              <w:sz w:val="28"/>
              <w:szCs w:val="28"/>
              <w:highlight w:val="yellow"/>
              <w:u w:val="double"/>
            </w:rPr>
            <m:t xml:space="preserve">             EQ. 1*</m:t>
          </m:r>
        </m:oMath>
      </m:oMathPara>
    </w:p>
    <w:p w:rsidR="00393A4A" w:rsidRPr="00B03E7B" w:rsidRDefault="00393A4A" w:rsidP="00393A4A">
      <w:pPr>
        <w:rPr>
          <w:highlight w:val="yellow"/>
          <w:u w:val="double"/>
        </w:rPr>
      </w:pPr>
    </w:p>
    <w:p w:rsidR="0023755F" w:rsidRPr="00B03E7B" w:rsidRDefault="0023755F" w:rsidP="00393A4A">
      <w:pPr>
        <w:pBdr>
          <w:top w:val="single" w:sz="4" w:space="1" w:color="auto"/>
          <w:left w:val="single" w:sz="4" w:space="4" w:color="auto"/>
          <w:bottom w:val="single" w:sz="4" w:space="1" w:color="auto"/>
          <w:right w:val="single" w:sz="4" w:space="4" w:color="auto"/>
        </w:pBdr>
        <w:spacing w:after="360"/>
        <w:rPr>
          <w:caps/>
          <w:sz w:val="28"/>
          <w:szCs w:val="28"/>
          <w:highlight w:val="yellow"/>
          <w:u w:val="double"/>
        </w:rPr>
      </w:pPr>
      <m:oMathPara>
        <m:oMathParaPr>
          <m:jc m:val="center"/>
        </m:oMathParaPr>
        <m:oMath>
          <m:r>
            <w:rPr>
              <w:rFonts w:ascii="Cambria Math" w:hAnsi="Cambria Math"/>
              <w:caps/>
              <w:sz w:val="28"/>
              <w:szCs w:val="28"/>
              <w:highlight w:val="yellow"/>
              <w:u w:val="double"/>
            </w:rPr>
            <m:t>8,760</m:t>
          </m:r>
          <m:f>
            <m:fPr>
              <m:ctrlPr>
                <w:rPr>
                  <w:rFonts w:ascii="Cambria Math" w:hAnsi="Cambria Math"/>
                  <w:i/>
                  <w:caps/>
                  <w:sz w:val="28"/>
                  <w:szCs w:val="28"/>
                  <w:highlight w:val="yellow"/>
                  <w:u w:val="double"/>
                </w:rPr>
              </m:ctrlPr>
            </m:fPr>
            <m:num>
              <m:r>
                <w:rPr>
                  <w:rFonts w:ascii="Cambria Math" w:hAnsi="Cambria Math"/>
                  <w:caps/>
                  <w:sz w:val="28"/>
                  <w:szCs w:val="28"/>
                  <w:highlight w:val="yellow"/>
                  <w:u w:val="double"/>
                </w:rPr>
                <m:t>hours</m:t>
              </m:r>
            </m:num>
            <m:den>
              <m:r>
                <w:rPr>
                  <w:rFonts w:ascii="Cambria Math" w:hAnsi="Cambria Math"/>
                  <w:caps/>
                  <w:sz w:val="28"/>
                  <w:szCs w:val="28"/>
                  <w:highlight w:val="yellow"/>
                  <w:u w:val="double"/>
                </w:rPr>
                <m:t>year</m:t>
              </m:r>
            </m:den>
          </m:f>
          <m:r>
            <w:rPr>
              <w:rFonts w:ascii="Cambria Math" w:hAnsi="Cambria Math"/>
              <w:caps/>
              <w:sz w:val="28"/>
              <w:szCs w:val="28"/>
              <w:highlight w:val="yellow"/>
              <w:u w:val="double"/>
            </w:rPr>
            <m:t>≥</m:t>
          </m:r>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Hours</m:t>
              </m:r>
            </m:e>
            <m:sub>
              <m:r>
                <w:rPr>
                  <w:rFonts w:ascii="Cambria Math" w:hAnsi="Cambria Math"/>
                  <w:caps/>
                  <w:sz w:val="28"/>
                  <w:szCs w:val="28"/>
                  <w:highlight w:val="yellow"/>
                  <w:u w:val="double"/>
                </w:rPr>
                <m:t xml:space="preserve"> firing natural gas</m:t>
              </m:r>
            </m:sub>
          </m:sSub>
          <m:r>
            <w:rPr>
              <w:rFonts w:ascii="Cambria Math" w:hAnsi="Cambria Math"/>
              <w:caps/>
              <w:sz w:val="28"/>
              <w:szCs w:val="28"/>
              <w:highlight w:val="yellow"/>
              <w:u w:val="double"/>
            </w:rPr>
            <m:t>+</m:t>
          </m:r>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Allowable Hours</m:t>
              </m:r>
            </m:e>
            <m:sub>
              <m:r>
                <w:rPr>
                  <w:rFonts w:ascii="Cambria Math" w:hAnsi="Cambria Math"/>
                  <w:caps/>
                  <w:sz w:val="28"/>
                  <w:szCs w:val="28"/>
                  <w:highlight w:val="yellow"/>
                  <w:u w:val="double"/>
                </w:rPr>
                <m:t>oil firing</m:t>
              </m:r>
            </m:sub>
          </m:sSub>
          <m:r>
            <w:rPr>
              <w:rFonts w:ascii="Cambria Math" w:hAnsi="Cambria Math"/>
              <w:caps/>
              <w:sz w:val="28"/>
              <w:szCs w:val="28"/>
              <w:highlight w:val="yellow"/>
              <w:u w:val="double"/>
            </w:rPr>
            <m:t xml:space="preserve">    EQ. 2*</m:t>
          </m:r>
        </m:oMath>
      </m:oMathPara>
    </w:p>
    <w:p w:rsidR="00A05077" w:rsidRPr="00B03E7B" w:rsidRDefault="00A05077" w:rsidP="00393A4A">
      <w:pPr>
        <w:pBdr>
          <w:top w:val="single" w:sz="4" w:space="1" w:color="auto"/>
          <w:left w:val="single" w:sz="4" w:space="4" w:color="auto"/>
          <w:bottom w:val="single" w:sz="4" w:space="1" w:color="auto"/>
          <w:right w:val="single" w:sz="4" w:space="4" w:color="auto"/>
        </w:pBdr>
        <w:spacing w:after="120"/>
        <w:ind w:right="-180"/>
        <w:rPr>
          <w:caps/>
          <w:sz w:val="28"/>
          <w:szCs w:val="28"/>
          <w:highlight w:val="yellow"/>
          <w:u w:val="double"/>
        </w:rPr>
      </w:pPr>
      <m:oMath>
        <m:r>
          <w:rPr>
            <w:rFonts w:ascii="Cambria Math" w:hAnsi="Cambria Math"/>
            <w:caps/>
            <w:sz w:val="28"/>
            <w:szCs w:val="28"/>
            <w:highlight w:val="yellow"/>
            <w:u w:val="double"/>
          </w:rPr>
          <m:t xml:space="preserve">185.3 </m:t>
        </m:r>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NO</m:t>
            </m:r>
          </m:e>
          <m:sub>
            <m:r>
              <w:rPr>
                <w:rFonts w:ascii="Cambria Math" w:hAnsi="Cambria Math"/>
                <w:caps/>
                <w:sz w:val="28"/>
                <w:szCs w:val="28"/>
                <w:highlight w:val="yellow"/>
                <w:u w:val="double"/>
              </w:rPr>
              <m:t xml:space="preserve">X </m:t>
            </m:r>
          </m:sub>
        </m:sSub>
        <m:f>
          <m:fPr>
            <m:ctrlPr>
              <w:rPr>
                <w:rFonts w:ascii="Cambria Math" w:hAnsi="Cambria Math"/>
                <w:i/>
                <w:caps/>
                <w:sz w:val="28"/>
                <w:szCs w:val="28"/>
                <w:highlight w:val="yellow"/>
                <w:u w:val="double"/>
              </w:rPr>
            </m:ctrlPr>
          </m:fPr>
          <m:num>
            <m:r>
              <w:rPr>
                <w:rFonts w:ascii="Cambria Math" w:hAnsi="Cambria Math"/>
                <w:caps/>
                <w:sz w:val="28"/>
                <w:szCs w:val="28"/>
                <w:highlight w:val="yellow"/>
                <w:u w:val="double"/>
              </w:rPr>
              <m:t>tons</m:t>
            </m:r>
          </m:num>
          <m:den>
            <m:r>
              <w:rPr>
                <w:rFonts w:ascii="Cambria Math" w:hAnsi="Cambria Math"/>
                <w:caps/>
                <w:sz w:val="28"/>
                <w:szCs w:val="28"/>
                <w:highlight w:val="yellow"/>
                <w:u w:val="double"/>
              </w:rPr>
              <m:t>year</m:t>
            </m:r>
          </m:den>
        </m:f>
        <m:r>
          <w:rPr>
            <w:rFonts w:ascii="Cambria Math" w:hAnsi="Cambria Math"/>
            <w:caps/>
            <w:sz w:val="28"/>
            <w:szCs w:val="28"/>
            <w:highlight w:val="yellow"/>
            <w:u w:val="double"/>
          </w:rPr>
          <m:t xml:space="preserve">≥ </m:t>
        </m:r>
        <m:sSub>
          <m:sSubPr>
            <m:ctrlPr>
              <w:rPr>
                <w:rFonts w:ascii="Cambria Math" w:hAnsi="Cambria Math"/>
                <w:i/>
                <w:caps/>
                <w:sz w:val="28"/>
                <w:szCs w:val="28"/>
                <w:highlight w:val="yellow"/>
                <w:u w:val="double"/>
              </w:rPr>
            </m:ctrlPr>
          </m:sSubPr>
          <m:e>
            <m:sSup>
              <m:sSupPr>
                <m:ctrlPr>
                  <w:rPr>
                    <w:rFonts w:ascii="Cambria Math" w:hAnsi="Cambria Math"/>
                    <w:i/>
                    <w:caps/>
                    <w:sz w:val="28"/>
                    <w:szCs w:val="28"/>
                    <w:highlight w:val="yellow"/>
                    <w:u w:val="double"/>
                  </w:rPr>
                </m:ctrlPr>
              </m:sSupPr>
              <m:e>
                <m:r>
                  <w:rPr>
                    <w:rFonts w:ascii="Cambria Math" w:hAnsi="Cambria Math"/>
                    <w:caps/>
                    <w:sz w:val="28"/>
                    <w:szCs w:val="28"/>
                    <w:highlight w:val="yellow"/>
                    <w:u w:val="double"/>
                  </w:rPr>
                  <m:t>CT</m:t>
                </m:r>
              </m:e>
              <m:sup>
                <m:r>
                  <w:rPr>
                    <w:rFonts w:ascii="Cambria Math" w:hAnsi="Cambria Math"/>
                    <w:caps/>
                    <w:sz w:val="28"/>
                    <w:szCs w:val="28"/>
                    <w:highlight w:val="yellow"/>
                    <w:u w:val="double"/>
                  </w:rPr>
                  <m:t>**</m:t>
                </m:r>
              </m:sup>
            </m:sSup>
          </m:e>
          <m:sub>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NO</m:t>
                </m:r>
              </m:e>
              <m:sub>
                <m:r>
                  <w:rPr>
                    <w:rFonts w:ascii="Cambria Math" w:hAnsi="Cambria Math"/>
                    <w:caps/>
                    <w:sz w:val="28"/>
                    <w:szCs w:val="28"/>
                    <w:highlight w:val="yellow"/>
                    <w:u w:val="double"/>
                  </w:rPr>
                  <m:t>X</m:t>
                </m:r>
              </m:sub>
            </m:sSub>
          </m:sub>
        </m:sSub>
        <m:f>
          <m:fPr>
            <m:ctrlPr>
              <w:rPr>
                <w:rFonts w:ascii="Cambria Math" w:hAnsi="Cambria Math"/>
                <w:i/>
                <w:caps/>
                <w:sz w:val="28"/>
                <w:szCs w:val="28"/>
                <w:highlight w:val="yellow"/>
                <w:u w:val="double"/>
              </w:rPr>
            </m:ctrlPr>
          </m:fPr>
          <m:num>
            <m:r>
              <w:rPr>
                <w:rFonts w:ascii="Cambria Math" w:hAnsi="Cambria Math"/>
                <w:caps/>
                <w:sz w:val="28"/>
                <w:szCs w:val="28"/>
                <w:highlight w:val="yellow"/>
                <w:u w:val="double"/>
              </w:rPr>
              <m:t>tons</m:t>
            </m:r>
          </m:num>
          <m:den>
            <m:r>
              <w:rPr>
                <w:rFonts w:ascii="Cambria Math" w:hAnsi="Cambria Math"/>
                <w:caps/>
                <w:sz w:val="28"/>
                <w:szCs w:val="28"/>
                <w:highlight w:val="yellow"/>
                <w:u w:val="double"/>
              </w:rPr>
              <m:t>year</m:t>
            </m:r>
          </m:den>
        </m:f>
        <m:r>
          <w:rPr>
            <w:rFonts w:ascii="Cambria Math" w:hAnsi="Cambria Math"/>
            <w:caps/>
            <w:sz w:val="28"/>
            <w:szCs w:val="28"/>
            <w:highlight w:val="yellow"/>
            <w:u w:val="double"/>
          </w:rPr>
          <m:t>+</m:t>
        </m:r>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Boiler No. 5</m:t>
            </m:r>
          </m:e>
          <m:sub>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NO</m:t>
                </m:r>
              </m:e>
              <m:sub>
                <m:r>
                  <w:rPr>
                    <w:rFonts w:ascii="Cambria Math" w:hAnsi="Cambria Math"/>
                    <w:caps/>
                    <w:sz w:val="28"/>
                    <w:szCs w:val="28"/>
                    <w:highlight w:val="yellow"/>
                    <w:u w:val="double"/>
                  </w:rPr>
                  <m:t>X</m:t>
                </m:r>
              </m:sub>
            </m:sSub>
          </m:sub>
        </m:sSub>
        <m:f>
          <m:fPr>
            <m:ctrlPr>
              <w:rPr>
                <w:rFonts w:ascii="Cambria Math" w:hAnsi="Cambria Math"/>
                <w:i/>
                <w:caps/>
                <w:sz w:val="28"/>
                <w:szCs w:val="28"/>
                <w:highlight w:val="yellow"/>
                <w:u w:val="double"/>
              </w:rPr>
            </m:ctrlPr>
          </m:fPr>
          <m:num>
            <m:r>
              <w:rPr>
                <w:rFonts w:ascii="Cambria Math" w:hAnsi="Cambria Math"/>
                <w:caps/>
                <w:sz w:val="28"/>
                <w:szCs w:val="28"/>
                <w:highlight w:val="yellow"/>
                <w:u w:val="double"/>
              </w:rPr>
              <m:t>tons</m:t>
            </m:r>
          </m:num>
          <m:den>
            <m:r>
              <w:rPr>
                <w:rFonts w:ascii="Cambria Math" w:hAnsi="Cambria Math"/>
                <w:caps/>
                <w:sz w:val="28"/>
                <w:szCs w:val="28"/>
                <w:highlight w:val="yellow"/>
                <w:u w:val="double"/>
              </w:rPr>
              <m:t>year</m:t>
            </m:r>
          </m:den>
        </m:f>
        <m:r>
          <w:rPr>
            <w:rFonts w:ascii="Cambria Math" w:hAnsi="Cambria Math"/>
            <w:caps/>
            <w:sz w:val="28"/>
            <w:szCs w:val="28"/>
            <w:highlight w:val="yellow"/>
            <w:u w:val="double"/>
          </w:rPr>
          <m:t>+</m:t>
        </m:r>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Boiler No. 6</m:t>
            </m:r>
          </m:e>
          <m:sub>
            <m:sSub>
              <m:sSubPr>
                <m:ctrlPr>
                  <w:rPr>
                    <w:rFonts w:ascii="Cambria Math" w:hAnsi="Cambria Math"/>
                    <w:i/>
                    <w:caps/>
                    <w:sz w:val="28"/>
                    <w:szCs w:val="28"/>
                    <w:highlight w:val="yellow"/>
                    <w:u w:val="double"/>
                  </w:rPr>
                </m:ctrlPr>
              </m:sSubPr>
              <m:e>
                <m:r>
                  <w:rPr>
                    <w:rFonts w:ascii="Cambria Math" w:hAnsi="Cambria Math"/>
                    <w:caps/>
                    <w:sz w:val="28"/>
                    <w:szCs w:val="28"/>
                    <w:highlight w:val="yellow"/>
                    <w:u w:val="double"/>
                  </w:rPr>
                  <m:t>NO</m:t>
                </m:r>
              </m:e>
              <m:sub>
                <m:r>
                  <w:rPr>
                    <w:rFonts w:ascii="Cambria Math" w:hAnsi="Cambria Math"/>
                    <w:caps/>
                    <w:sz w:val="28"/>
                    <w:szCs w:val="28"/>
                    <w:highlight w:val="yellow"/>
                    <w:u w:val="double"/>
                  </w:rPr>
                  <m:t>X</m:t>
                </m:r>
              </m:sub>
            </m:sSub>
          </m:sub>
        </m:sSub>
        <m:f>
          <m:fPr>
            <m:ctrlPr>
              <w:rPr>
                <w:rFonts w:ascii="Cambria Math" w:hAnsi="Cambria Math"/>
                <w:i/>
                <w:caps/>
                <w:sz w:val="28"/>
                <w:szCs w:val="28"/>
                <w:highlight w:val="yellow"/>
                <w:u w:val="double"/>
              </w:rPr>
            </m:ctrlPr>
          </m:fPr>
          <m:num>
            <m:r>
              <w:rPr>
                <w:rFonts w:ascii="Cambria Math" w:hAnsi="Cambria Math"/>
                <w:caps/>
                <w:sz w:val="28"/>
                <w:szCs w:val="28"/>
                <w:highlight w:val="yellow"/>
                <w:u w:val="double"/>
              </w:rPr>
              <m:t>tons</m:t>
            </m:r>
          </m:num>
          <m:den>
            <m:r>
              <w:rPr>
                <w:rFonts w:ascii="Cambria Math" w:hAnsi="Cambria Math"/>
                <w:caps/>
                <w:sz w:val="28"/>
                <w:szCs w:val="28"/>
                <w:highlight w:val="yellow"/>
                <w:u w:val="double"/>
              </w:rPr>
              <m:t>year</m:t>
            </m:r>
          </m:den>
        </m:f>
        <m:r>
          <w:rPr>
            <w:rFonts w:ascii="Cambria Math" w:hAnsi="Cambria Math"/>
            <w:caps/>
            <w:sz w:val="28"/>
            <w:szCs w:val="28"/>
            <w:highlight w:val="yellow"/>
            <w:u w:val="double"/>
          </w:rPr>
          <m:t xml:space="preserve"> EQ. 3</m:t>
        </m:r>
      </m:oMath>
      <w:r w:rsidR="00393A4A" w:rsidRPr="00B03E7B">
        <w:rPr>
          <w:caps/>
          <w:sz w:val="28"/>
          <w:szCs w:val="28"/>
          <w:highlight w:val="yellow"/>
          <w:u w:val="double"/>
        </w:rPr>
        <w:t xml:space="preserve"> </w:t>
      </w:r>
      <w:r w:rsidR="00BA4A22" w:rsidRPr="00B03E7B">
        <w:rPr>
          <w:caps/>
          <w:sz w:val="28"/>
          <w:szCs w:val="28"/>
          <w:highlight w:val="yellow"/>
          <w:u w:val="double"/>
        </w:rPr>
        <w:t>*</w:t>
      </w:r>
    </w:p>
    <w:p w:rsidR="009547EA" w:rsidRPr="00B03E7B" w:rsidRDefault="009547EA" w:rsidP="009547EA">
      <w:pPr>
        <w:pStyle w:val="Heading5"/>
        <w:numPr>
          <w:ilvl w:val="0"/>
          <w:numId w:val="0"/>
        </w:numPr>
        <w:pBdr>
          <w:bottom w:val="single" w:sz="12" w:space="1" w:color="auto"/>
        </w:pBdr>
        <w:spacing w:before="60" w:after="120"/>
        <w:rPr>
          <w:rFonts w:ascii="Times New Roman" w:hAnsi="Times New Roman"/>
          <w:caps/>
          <w:szCs w:val="22"/>
          <w:highlight w:val="yellow"/>
          <w:u w:val="double"/>
        </w:rPr>
      </w:pPr>
    </w:p>
    <w:p w:rsidR="00BA4A22" w:rsidRPr="00B03E7B" w:rsidRDefault="00BA4A22" w:rsidP="00BA4A22">
      <w:pPr>
        <w:widowControl w:val="0"/>
        <w:ind w:left="270" w:right="-187" w:hanging="270"/>
        <w:rPr>
          <w:sz w:val="22"/>
          <w:szCs w:val="22"/>
          <w:highlight w:val="yellow"/>
          <w:u w:val="double"/>
        </w:rPr>
      </w:pPr>
      <m:oMath>
        <m:r>
          <w:rPr>
            <w:rFonts w:ascii="Cambria Math" w:hAnsi="Cambria Math"/>
            <w:caps/>
            <w:sz w:val="22"/>
            <w:szCs w:val="22"/>
            <w:highlight w:val="yellow"/>
            <w:u w:val="double"/>
          </w:rPr>
          <m:t xml:space="preserve">* </m:t>
        </m:r>
      </m:oMath>
      <w:r w:rsidRPr="00B03E7B">
        <w:rPr>
          <w:caps/>
          <w:sz w:val="22"/>
          <w:szCs w:val="22"/>
          <w:highlight w:val="yellow"/>
          <w:u w:val="double"/>
        </w:rPr>
        <w:t xml:space="preserve">  </w:t>
      </w:r>
      <w:r w:rsidRPr="00B03E7B">
        <w:rPr>
          <w:sz w:val="22"/>
          <w:szCs w:val="22"/>
          <w:highlight w:val="yellow"/>
          <w:u w:val="double"/>
        </w:rPr>
        <w:t>Annual NO</w:t>
      </w:r>
      <w:r w:rsidRPr="00B03E7B">
        <w:rPr>
          <w:sz w:val="22"/>
          <w:szCs w:val="22"/>
          <w:highlight w:val="yellow"/>
          <w:u w:val="double"/>
          <w:vertAlign w:val="subscript"/>
        </w:rPr>
        <w:t>X</w:t>
      </w:r>
      <w:r w:rsidRPr="00B03E7B">
        <w:rPr>
          <w:sz w:val="22"/>
          <w:szCs w:val="22"/>
          <w:highlight w:val="yellow"/>
          <w:u w:val="double"/>
        </w:rPr>
        <w:t xml:space="preserve"> emissions from the backup steam boilers shall be determined based on the annual fuel consumption rates and the appropriate NOx emissions factors</w:t>
      </w:r>
      <w:r w:rsidR="00A75588">
        <w:rPr>
          <w:sz w:val="22"/>
          <w:szCs w:val="22"/>
          <w:highlight w:val="yellow"/>
          <w:u w:val="double"/>
        </w:rPr>
        <w:t xml:space="preserve"> (see </w:t>
      </w:r>
      <w:r w:rsidR="00A75588" w:rsidRPr="00A75588">
        <w:rPr>
          <w:b/>
          <w:sz w:val="22"/>
          <w:szCs w:val="22"/>
          <w:highlight w:val="yellow"/>
          <w:u w:val="double"/>
        </w:rPr>
        <w:t>Specific Condition 29</w:t>
      </w:r>
      <w:r w:rsidR="00A75588">
        <w:rPr>
          <w:sz w:val="22"/>
          <w:szCs w:val="22"/>
          <w:highlight w:val="yellow"/>
          <w:u w:val="double"/>
        </w:rPr>
        <w:t xml:space="preserve"> of this subsection)</w:t>
      </w:r>
      <w:r w:rsidRPr="00B03E7B">
        <w:rPr>
          <w:sz w:val="22"/>
          <w:szCs w:val="22"/>
          <w:highlight w:val="yellow"/>
          <w:u w:val="double"/>
        </w:rPr>
        <w:t>.</w:t>
      </w:r>
    </w:p>
    <w:p w:rsidR="00BA4A22" w:rsidRPr="00B03E7B" w:rsidRDefault="00BA4A22" w:rsidP="00BA4A22">
      <w:pPr>
        <w:widowControl w:val="0"/>
        <w:spacing w:after="120"/>
        <w:ind w:left="274" w:right="-187" w:hanging="274"/>
        <w:rPr>
          <w:sz w:val="22"/>
          <w:szCs w:val="22"/>
          <w:u w:val="double"/>
        </w:rPr>
      </w:pPr>
      <w:r w:rsidRPr="00B03E7B">
        <w:rPr>
          <w:sz w:val="22"/>
          <w:szCs w:val="22"/>
          <w:highlight w:val="yellow"/>
          <w:u w:val="double"/>
        </w:rPr>
        <w:t>*</w:t>
      </w:r>
      <w:proofErr w:type="gramStart"/>
      <w:r w:rsidRPr="00B03E7B">
        <w:rPr>
          <w:sz w:val="22"/>
          <w:szCs w:val="22"/>
          <w:highlight w:val="yellow"/>
          <w:u w:val="double"/>
        </w:rPr>
        <w:t>*  CT</w:t>
      </w:r>
      <w:proofErr w:type="gramEnd"/>
      <w:r w:rsidRPr="00B03E7B">
        <w:rPr>
          <w:sz w:val="22"/>
          <w:szCs w:val="22"/>
          <w:highlight w:val="yellow"/>
          <w:u w:val="double"/>
        </w:rPr>
        <w:t xml:space="preserve"> emissions include emission</w:t>
      </w:r>
      <w:r w:rsidR="00B03E7B" w:rsidRPr="00B03E7B">
        <w:rPr>
          <w:sz w:val="22"/>
          <w:szCs w:val="22"/>
          <w:highlight w:val="yellow"/>
          <w:u w:val="double"/>
        </w:rPr>
        <w:t>s</w:t>
      </w:r>
      <w:r w:rsidRPr="00B03E7B">
        <w:rPr>
          <w:sz w:val="22"/>
          <w:szCs w:val="22"/>
          <w:highlight w:val="yellow"/>
          <w:u w:val="double"/>
        </w:rPr>
        <w:t xml:space="preserve"> from the duct burner system and shall be determined by data collected from the NO</w:t>
      </w:r>
      <w:r w:rsidRPr="00B03E7B">
        <w:rPr>
          <w:sz w:val="22"/>
          <w:szCs w:val="22"/>
          <w:highlight w:val="yellow"/>
          <w:u w:val="double"/>
          <w:vertAlign w:val="subscript"/>
        </w:rPr>
        <w:t>X</w:t>
      </w:r>
      <w:r w:rsidRPr="00B03E7B">
        <w:rPr>
          <w:sz w:val="22"/>
          <w:szCs w:val="22"/>
          <w:highlight w:val="yellow"/>
          <w:u w:val="double"/>
        </w:rPr>
        <w:t xml:space="preserve"> CEMS</w:t>
      </w:r>
      <w:r w:rsidR="00A75588">
        <w:rPr>
          <w:sz w:val="22"/>
          <w:szCs w:val="22"/>
          <w:highlight w:val="yellow"/>
          <w:u w:val="double"/>
        </w:rPr>
        <w:t xml:space="preserve"> </w:t>
      </w:r>
      <w:r w:rsidR="00A75588">
        <w:rPr>
          <w:sz w:val="22"/>
          <w:szCs w:val="22"/>
          <w:highlight w:val="yellow"/>
          <w:u w:val="double"/>
        </w:rPr>
        <w:t xml:space="preserve">(see </w:t>
      </w:r>
      <w:r w:rsidR="00A75588" w:rsidRPr="00A75588">
        <w:rPr>
          <w:b/>
          <w:sz w:val="22"/>
          <w:szCs w:val="22"/>
          <w:highlight w:val="yellow"/>
          <w:u w:val="double"/>
        </w:rPr>
        <w:t>Specific Condition 29</w:t>
      </w:r>
      <w:r w:rsidR="00A75588">
        <w:rPr>
          <w:sz w:val="22"/>
          <w:szCs w:val="22"/>
          <w:highlight w:val="yellow"/>
          <w:u w:val="double"/>
        </w:rPr>
        <w:t xml:space="preserve"> of this subsection)</w:t>
      </w:r>
      <w:r w:rsidRPr="00B03E7B">
        <w:rPr>
          <w:sz w:val="22"/>
          <w:szCs w:val="22"/>
          <w:highlight w:val="yellow"/>
          <w:u w:val="double"/>
        </w:rPr>
        <w:t>.</w:t>
      </w:r>
      <w:bookmarkStart w:id="0" w:name="_GoBack"/>
      <w:bookmarkEnd w:id="0"/>
    </w:p>
    <w:p w:rsidR="006E71DC" w:rsidRPr="00845DA5" w:rsidRDefault="006E71DC" w:rsidP="00BA4A22">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6E71DC" w:rsidRPr="00A11B21" w:rsidRDefault="00A11B21" w:rsidP="00B6645B">
      <w:pPr>
        <w:numPr>
          <w:ilvl w:val="0"/>
          <w:numId w:val="18"/>
        </w:numPr>
        <w:suppressAutoHyphens/>
        <w:spacing w:after="120"/>
        <w:rPr>
          <w:sz w:val="22"/>
          <w:szCs w:val="22"/>
          <w:highlight w:val="yellow"/>
          <w:u w:val="single"/>
        </w:rPr>
      </w:pPr>
      <w:r w:rsidRPr="00A11B21">
        <w:rPr>
          <w:strike/>
          <w:sz w:val="22"/>
          <w:szCs w:val="22"/>
          <w:highlight w:val="yellow"/>
          <w:u w:val="single"/>
        </w:rPr>
        <w:t>9.</w:t>
      </w:r>
      <w:r w:rsidRPr="00A11B21">
        <w:rPr>
          <w:sz w:val="22"/>
          <w:szCs w:val="22"/>
          <w:highlight w:val="yellow"/>
          <w:u w:val="single"/>
        </w:rPr>
        <w:t xml:space="preserve"> </w:t>
      </w:r>
      <w:r w:rsidRPr="00A11B21">
        <w:rPr>
          <w:sz w:val="22"/>
          <w:szCs w:val="22"/>
          <w:u w:val="single"/>
        </w:rPr>
        <w:t xml:space="preserve"> </w:t>
      </w:r>
      <w:r w:rsidR="006E71DC" w:rsidRPr="00A11B21">
        <w:rPr>
          <w:sz w:val="22"/>
          <w:szCs w:val="22"/>
          <w:u w:val="single"/>
        </w:rPr>
        <w:t>Emissions Standards</w:t>
      </w:r>
      <w:r w:rsidR="00165FC6" w:rsidRPr="00A11B21">
        <w:rPr>
          <w:sz w:val="22"/>
          <w:szCs w:val="22"/>
          <w:u w:val="single"/>
        </w:rPr>
        <w:t xml:space="preserve"> – Combined Cycle Combustion Turbine</w:t>
      </w:r>
      <w:r w:rsidR="00900C56" w:rsidRPr="00A11B21">
        <w:rPr>
          <w:sz w:val="22"/>
          <w:szCs w:val="22"/>
          <w:u w:val="single"/>
        </w:rPr>
        <w:t xml:space="preserve"> with Duct Burne</w:t>
      </w:r>
      <w:r w:rsidR="00900C56" w:rsidRPr="00A05077">
        <w:rPr>
          <w:sz w:val="22"/>
          <w:szCs w:val="22"/>
          <w:u w:val="single"/>
        </w:rPr>
        <w:t>r</w:t>
      </w:r>
      <w:r w:rsidR="00165FC6" w:rsidRPr="00A05077">
        <w:rPr>
          <w:sz w:val="22"/>
          <w:szCs w:val="22"/>
          <w:u w:val="single"/>
        </w:rPr>
        <w:t>:</w:t>
      </w:r>
    </w:p>
    <w:p w:rsidR="00311C41" w:rsidRPr="00165FC6" w:rsidRDefault="00311C41" w:rsidP="00CD20ED">
      <w:pPr>
        <w:pStyle w:val="Heading3"/>
        <w:numPr>
          <w:ilvl w:val="0"/>
          <w:numId w:val="9"/>
        </w:numPr>
        <w:spacing w:before="0" w:after="120"/>
        <w:ind w:left="360" w:firstLine="0"/>
        <w:rPr>
          <w:b w:val="0"/>
          <w:sz w:val="22"/>
          <w:szCs w:val="22"/>
        </w:rPr>
      </w:pPr>
      <w:r w:rsidRPr="00165FC6">
        <w:rPr>
          <w:b w:val="0"/>
          <w:i/>
          <w:sz w:val="22"/>
          <w:szCs w:val="22"/>
        </w:rPr>
        <w:t>Carbon Monoxide (CO) Emissions</w:t>
      </w:r>
      <w:r w:rsidRPr="00165FC6">
        <w:rPr>
          <w:b w:val="0"/>
          <w:sz w:val="22"/>
          <w:szCs w:val="22"/>
        </w:rPr>
        <w:t xml:space="preserve">: </w:t>
      </w:r>
    </w:p>
    <w:p w:rsidR="00311C41" w:rsidRPr="00165FC6" w:rsidRDefault="00311C41" w:rsidP="00010086">
      <w:pPr>
        <w:widowControl w:val="0"/>
        <w:tabs>
          <w:tab w:val="left" w:pos="720"/>
        </w:tabs>
        <w:spacing w:after="120"/>
        <w:ind w:left="1080" w:hanging="360"/>
        <w:rPr>
          <w:bCs/>
          <w:color w:val="000000"/>
          <w:sz w:val="22"/>
          <w:szCs w:val="22"/>
        </w:rPr>
      </w:pPr>
      <w:r w:rsidRPr="00165FC6">
        <w:rPr>
          <w:bCs/>
          <w:color w:val="000000"/>
          <w:sz w:val="22"/>
          <w:szCs w:val="22"/>
        </w:rPr>
        <w:t>(1)</w:t>
      </w:r>
      <w:r w:rsidRPr="00165FC6">
        <w:rPr>
          <w:bCs/>
          <w:color w:val="000000"/>
          <w:sz w:val="22"/>
          <w:szCs w:val="22"/>
        </w:rPr>
        <w:tab/>
      </w:r>
      <w:r w:rsidR="002E3342">
        <w:rPr>
          <w:bCs/>
          <w:color w:val="000000"/>
          <w:sz w:val="22"/>
          <w:szCs w:val="22"/>
        </w:rPr>
        <w:t xml:space="preserve">As determined by EPA Method 10, </w:t>
      </w:r>
      <w:r w:rsidRPr="00165FC6">
        <w:rPr>
          <w:bCs/>
          <w:color w:val="000000"/>
          <w:sz w:val="22"/>
          <w:szCs w:val="22"/>
        </w:rPr>
        <w:t>CO emissions from the combustion turbine shall not exceed 36.0 ppmvd corrected to 15% oxygen</w:t>
      </w:r>
      <w:r>
        <w:rPr>
          <w:bCs/>
          <w:color w:val="000000"/>
          <w:sz w:val="22"/>
          <w:szCs w:val="22"/>
        </w:rPr>
        <w:t xml:space="preserve">.  </w:t>
      </w:r>
      <w:r w:rsidRPr="00311C41">
        <w:rPr>
          <w:bCs/>
          <w:i/>
          <w:color w:val="000000"/>
          <w:sz w:val="22"/>
          <w:szCs w:val="22"/>
        </w:rPr>
        <w:t xml:space="preserve">{Permitting Note:  This is equivalent to 35.8 lb/hour at a compressor inlet temperature of </w:t>
      </w:r>
      <w:r w:rsidR="00803DD8" w:rsidRPr="00010086">
        <w:rPr>
          <w:bCs/>
          <w:i/>
          <w:color w:val="000000"/>
          <w:sz w:val="22"/>
          <w:szCs w:val="22"/>
        </w:rPr>
        <w:t>59</w:t>
      </w:r>
      <w:r w:rsidR="00BA4A22">
        <w:rPr>
          <w:bCs/>
          <w:i/>
          <w:color w:val="000000"/>
          <w:sz w:val="22"/>
          <w:szCs w:val="22"/>
        </w:rPr>
        <w:t xml:space="preserve"> </w:t>
      </w:r>
      <w:r w:rsidRPr="00010086">
        <w:rPr>
          <w:bCs/>
          <w:i/>
          <w:color w:val="000000"/>
          <w:sz w:val="22"/>
          <w:szCs w:val="22"/>
        </w:rPr>
        <w:t>°F.}</w:t>
      </w:r>
      <w:r w:rsidRPr="00165FC6">
        <w:rPr>
          <w:bCs/>
          <w:color w:val="000000"/>
          <w:sz w:val="22"/>
          <w:szCs w:val="22"/>
        </w:rPr>
        <w:t xml:space="preserve"> </w:t>
      </w:r>
    </w:p>
    <w:p w:rsidR="00311C41" w:rsidRDefault="00311C41" w:rsidP="00010086">
      <w:pPr>
        <w:widowControl w:val="0"/>
        <w:tabs>
          <w:tab w:val="left" w:pos="720"/>
        </w:tabs>
        <w:spacing w:after="120"/>
        <w:ind w:left="1080" w:hanging="360"/>
        <w:rPr>
          <w:bCs/>
          <w:color w:val="000000"/>
          <w:sz w:val="22"/>
          <w:szCs w:val="22"/>
        </w:rPr>
      </w:pPr>
      <w:r w:rsidRPr="00165FC6">
        <w:rPr>
          <w:bCs/>
          <w:color w:val="000000"/>
          <w:sz w:val="22"/>
          <w:szCs w:val="22"/>
        </w:rPr>
        <w:t>(2)</w:t>
      </w:r>
      <w:r w:rsidRPr="00165FC6">
        <w:rPr>
          <w:bCs/>
          <w:color w:val="000000"/>
          <w:sz w:val="22"/>
          <w:szCs w:val="22"/>
        </w:rPr>
        <w:tab/>
      </w:r>
      <w:r w:rsidR="002E3342">
        <w:rPr>
          <w:bCs/>
          <w:color w:val="000000"/>
          <w:sz w:val="22"/>
          <w:szCs w:val="22"/>
        </w:rPr>
        <w:t xml:space="preserve">As determined by EPA Method 10, </w:t>
      </w:r>
      <w:r w:rsidRPr="00165FC6">
        <w:rPr>
          <w:bCs/>
          <w:color w:val="000000"/>
          <w:sz w:val="22"/>
          <w:szCs w:val="22"/>
        </w:rPr>
        <w:t>CO emissions from the duct burner shall not exceed 0.15 lb/MMBtu</w:t>
      </w:r>
      <w:r>
        <w:rPr>
          <w:bCs/>
          <w:color w:val="000000"/>
          <w:sz w:val="22"/>
          <w:szCs w:val="22"/>
        </w:rPr>
        <w:t xml:space="preserve"> and </w:t>
      </w:r>
      <w:r w:rsidRPr="00165FC6">
        <w:rPr>
          <w:bCs/>
          <w:color w:val="000000"/>
          <w:sz w:val="22"/>
          <w:szCs w:val="22"/>
        </w:rPr>
        <w:t xml:space="preserve">28.1 </w:t>
      </w:r>
      <w:r>
        <w:rPr>
          <w:bCs/>
          <w:color w:val="000000"/>
          <w:sz w:val="22"/>
          <w:szCs w:val="22"/>
        </w:rPr>
        <w:t>lb/</w:t>
      </w:r>
      <w:r w:rsidRPr="00165FC6">
        <w:rPr>
          <w:bCs/>
          <w:color w:val="000000"/>
          <w:sz w:val="22"/>
          <w:szCs w:val="22"/>
        </w:rPr>
        <w:t>hour.</w:t>
      </w:r>
    </w:p>
    <w:p w:rsidR="009B3E26" w:rsidRPr="00165FC6" w:rsidRDefault="009B3E26" w:rsidP="00010086">
      <w:pPr>
        <w:widowControl w:val="0"/>
        <w:tabs>
          <w:tab w:val="left" w:pos="720"/>
        </w:tabs>
        <w:spacing w:after="120"/>
        <w:ind w:left="1080" w:hanging="360"/>
        <w:rPr>
          <w:bCs/>
          <w:color w:val="000000"/>
          <w:sz w:val="22"/>
          <w:szCs w:val="22"/>
        </w:rPr>
      </w:pPr>
      <w:r>
        <w:rPr>
          <w:bCs/>
          <w:color w:val="000000"/>
          <w:sz w:val="22"/>
          <w:szCs w:val="22"/>
        </w:rPr>
        <w:t>[Rule 62-212.400(BACT), F.A.C.]</w:t>
      </w:r>
    </w:p>
    <w:p w:rsidR="00165FC6" w:rsidRPr="00311C41" w:rsidRDefault="00165FC6" w:rsidP="00CD20ED">
      <w:pPr>
        <w:pStyle w:val="Heading3"/>
        <w:keepNext w:val="0"/>
        <w:widowControl w:val="0"/>
        <w:numPr>
          <w:ilvl w:val="0"/>
          <w:numId w:val="9"/>
        </w:numPr>
        <w:spacing w:before="0" w:after="120"/>
        <w:ind w:left="360" w:firstLine="0"/>
        <w:rPr>
          <w:b w:val="0"/>
          <w:color w:val="000000"/>
          <w:sz w:val="22"/>
          <w:szCs w:val="22"/>
        </w:rPr>
      </w:pPr>
      <w:r w:rsidRPr="00311C41">
        <w:rPr>
          <w:b w:val="0"/>
          <w:i/>
          <w:color w:val="000000"/>
          <w:sz w:val="22"/>
          <w:szCs w:val="22"/>
        </w:rPr>
        <w:t>Nitrogen Oxides (NO</w:t>
      </w:r>
      <w:r w:rsidR="002470FF" w:rsidRPr="002470FF">
        <w:rPr>
          <w:b w:val="0"/>
          <w:i/>
          <w:color w:val="000000"/>
          <w:sz w:val="22"/>
          <w:szCs w:val="22"/>
          <w:vertAlign w:val="subscript"/>
        </w:rPr>
        <w:t>X</w:t>
      </w:r>
      <w:r w:rsidRPr="00311C41">
        <w:rPr>
          <w:b w:val="0"/>
          <w:i/>
          <w:color w:val="000000"/>
          <w:sz w:val="22"/>
          <w:szCs w:val="22"/>
        </w:rPr>
        <w:t>) Emissions</w:t>
      </w:r>
      <w:r w:rsidRPr="00311C41">
        <w:rPr>
          <w:b w:val="0"/>
          <w:color w:val="000000"/>
          <w:sz w:val="22"/>
          <w:szCs w:val="22"/>
        </w:rPr>
        <w:t>:</w:t>
      </w:r>
    </w:p>
    <w:p w:rsidR="00165FC6" w:rsidRDefault="00CF6818" w:rsidP="00CD20ED">
      <w:pPr>
        <w:widowControl w:val="0"/>
        <w:numPr>
          <w:ilvl w:val="0"/>
          <w:numId w:val="10"/>
        </w:numPr>
        <w:tabs>
          <w:tab w:val="left" w:pos="360"/>
          <w:tab w:val="left" w:pos="720"/>
        </w:tabs>
        <w:spacing w:after="120"/>
        <w:rPr>
          <w:sz w:val="22"/>
          <w:szCs w:val="22"/>
        </w:rPr>
      </w:pPr>
      <w:r>
        <w:rPr>
          <w:color w:val="000000"/>
          <w:sz w:val="22"/>
          <w:szCs w:val="22"/>
        </w:rPr>
        <w:t xml:space="preserve">As determined by CEMS, </w:t>
      </w:r>
      <w:r w:rsidR="00165FC6" w:rsidRPr="002C2D9F">
        <w:rPr>
          <w:color w:val="000000"/>
          <w:sz w:val="22"/>
          <w:szCs w:val="22"/>
        </w:rPr>
        <w:t>NO</w:t>
      </w:r>
      <w:r w:rsidR="00165FC6" w:rsidRPr="002C2D9F">
        <w:rPr>
          <w:color w:val="000000"/>
          <w:sz w:val="22"/>
          <w:szCs w:val="22"/>
          <w:vertAlign w:val="subscript"/>
        </w:rPr>
        <w:t>X</w:t>
      </w:r>
      <w:r w:rsidR="00165FC6" w:rsidRPr="002C2D9F">
        <w:rPr>
          <w:color w:val="000000"/>
          <w:sz w:val="22"/>
          <w:szCs w:val="22"/>
        </w:rPr>
        <w:t xml:space="preserve"> emissions from the combustion turbine shall not exceed </w:t>
      </w:r>
      <w:r w:rsidR="00165FC6" w:rsidRPr="002C2D9F">
        <w:rPr>
          <w:sz w:val="22"/>
          <w:szCs w:val="22"/>
        </w:rPr>
        <w:t xml:space="preserve">39.6 </w:t>
      </w:r>
      <w:r w:rsidR="007C2EE8" w:rsidRPr="002C2D9F">
        <w:rPr>
          <w:sz w:val="22"/>
          <w:szCs w:val="22"/>
        </w:rPr>
        <w:t>lb/</w:t>
      </w:r>
      <w:r w:rsidR="00165FC6" w:rsidRPr="002C2D9F">
        <w:rPr>
          <w:sz w:val="22"/>
          <w:szCs w:val="22"/>
        </w:rPr>
        <w:t>hour</w:t>
      </w:r>
      <w:r w:rsidR="00165FC6" w:rsidRPr="002C2D9F">
        <w:rPr>
          <w:color w:val="000000"/>
          <w:sz w:val="22"/>
          <w:szCs w:val="22"/>
        </w:rPr>
        <w:t xml:space="preserve"> </w:t>
      </w:r>
      <w:r w:rsidR="007C2EE8" w:rsidRPr="002C2D9F">
        <w:rPr>
          <w:color w:val="000000"/>
          <w:sz w:val="22"/>
          <w:szCs w:val="22"/>
        </w:rPr>
        <w:t xml:space="preserve">with the duct burner </w:t>
      </w:r>
      <w:r w:rsidR="00823089" w:rsidRPr="002C2D9F">
        <w:rPr>
          <w:color w:val="000000"/>
          <w:sz w:val="22"/>
          <w:szCs w:val="22"/>
        </w:rPr>
        <w:t>“</w:t>
      </w:r>
      <w:r w:rsidR="007C2EE8" w:rsidRPr="002C2D9F">
        <w:rPr>
          <w:color w:val="000000"/>
          <w:sz w:val="22"/>
          <w:szCs w:val="22"/>
        </w:rPr>
        <w:t>off</w:t>
      </w:r>
      <w:r w:rsidR="00823089" w:rsidRPr="002C2D9F">
        <w:rPr>
          <w:color w:val="000000"/>
          <w:sz w:val="22"/>
          <w:szCs w:val="22"/>
        </w:rPr>
        <w:t>”</w:t>
      </w:r>
      <w:r w:rsidR="007C2EE8" w:rsidRPr="002C2D9F">
        <w:rPr>
          <w:color w:val="000000"/>
          <w:sz w:val="22"/>
          <w:szCs w:val="22"/>
        </w:rPr>
        <w:t xml:space="preserve"> and 58.3 lb/hour with the duct burner </w:t>
      </w:r>
      <w:r w:rsidR="00823089" w:rsidRPr="002C2D9F">
        <w:rPr>
          <w:color w:val="000000"/>
          <w:sz w:val="22"/>
          <w:szCs w:val="22"/>
        </w:rPr>
        <w:t>“</w:t>
      </w:r>
      <w:r w:rsidR="007C2EE8" w:rsidRPr="002C2D9F">
        <w:rPr>
          <w:color w:val="000000"/>
          <w:sz w:val="22"/>
          <w:szCs w:val="22"/>
        </w:rPr>
        <w:t>on</w:t>
      </w:r>
      <w:r w:rsidR="00823089" w:rsidRPr="002C2D9F">
        <w:rPr>
          <w:color w:val="000000"/>
          <w:sz w:val="22"/>
          <w:szCs w:val="22"/>
        </w:rPr>
        <w:t>”</w:t>
      </w:r>
      <w:r w:rsidR="00734D28" w:rsidRPr="002C2D9F">
        <w:rPr>
          <w:color w:val="000000"/>
          <w:sz w:val="22"/>
          <w:szCs w:val="22"/>
        </w:rPr>
        <w:t>,</w:t>
      </w:r>
      <w:r w:rsidR="007C2EE8" w:rsidRPr="002C2D9F">
        <w:rPr>
          <w:color w:val="000000"/>
          <w:sz w:val="22"/>
          <w:szCs w:val="22"/>
        </w:rPr>
        <w:t xml:space="preserve"> </w:t>
      </w:r>
      <w:r w:rsidR="00165FC6" w:rsidRPr="002C2D9F">
        <w:rPr>
          <w:color w:val="000000"/>
          <w:sz w:val="22"/>
          <w:szCs w:val="22"/>
        </w:rPr>
        <w:t>based on 30-day rolling average</w:t>
      </w:r>
      <w:r w:rsidR="007C2EE8" w:rsidRPr="002C2D9F">
        <w:rPr>
          <w:color w:val="000000"/>
          <w:sz w:val="22"/>
          <w:szCs w:val="22"/>
        </w:rPr>
        <w:t>s</w:t>
      </w:r>
      <w:r w:rsidR="00165FC6" w:rsidRPr="002C2D9F">
        <w:rPr>
          <w:color w:val="000000"/>
          <w:sz w:val="22"/>
          <w:szCs w:val="22"/>
        </w:rPr>
        <w:t>.</w:t>
      </w:r>
      <w:r w:rsidR="007C2EE8" w:rsidRPr="002C2D9F">
        <w:rPr>
          <w:color w:val="000000"/>
          <w:sz w:val="22"/>
          <w:szCs w:val="22"/>
        </w:rPr>
        <w:t xml:space="preserve">  </w:t>
      </w:r>
      <w:r w:rsidR="00165FC6" w:rsidRPr="002C2D9F">
        <w:rPr>
          <w:i/>
          <w:color w:val="000000"/>
          <w:sz w:val="22"/>
          <w:szCs w:val="22"/>
        </w:rPr>
        <w:t>{Permitting Note:</w:t>
      </w:r>
      <w:r w:rsidR="00165FC6" w:rsidRPr="00165FC6">
        <w:rPr>
          <w:i/>
          <w:color w:val="000000"/>
          <w:sz w:val="22"/>
          <w:szCs w:val="22"/>
        </w:rPr>
        <w:t xml:space="preserve">  The basis for th</w:t>
      </w:r>
      <w:r w:rsidR="00734D28">
        <w:rPr>
          <w:i/>
          <w:color w:val="000000"/>
          <w:sz w:val="22"/>
          <w:szCs w:val="22"/>
        </w:rPr>
        <w:t>e NO</w:t>
      </w:r>
      <w:r w:rsidR="002470FF" w:rsidRPr="002470FF">
        <w:rPr>
          <w:i/>
          <w:color w:val="000000"/>
          <w:sz w:val="22"/>
          <w:szCs w:val="22"/>
          <w:vertAlign w:val="subscript"/>
        </w:rPr>
        <w:t>X</w:t>
      </w:r>
      <w:r w:rsidR="00734D28">
        <w:rPr>
          <w:i/>
          <w:color w:val="000000"/>
          <w:sz w:val="22"/>
          <w:szCs w:val="22"/>
        </w:rPr>
        <w:t xml:space="preserve"> </w:t>
      </w:r>
      <w:r w:rsidR="00165FC6" w:rsidRPr="00165FC6">
        <w:rPr>
          <w:i/>
          <w:color w:val="000000"/>
          <w:sz w:val="22"/>
          <w:szCs w:val="22"/>
        </w:rPr>
        <w:t xml:space="preserve">limit </w:t>
      </w:r>
      <w:r w:rsidR="00734D28">
        <w:rPr>
          <w:i/>
          <w:color w:val="000000"/>
          <w:sz w:val="22"/>
          <w:szCs w:val="22"/>
        </w:rPr>
        <w:t xml:space="preserve">on the combustion turbine </w:t>
      </w:r>
      <w:r w:rsidR="00311C41">
        <w:rPr>
          <w:i/>
          <w:color w:val="000000"/>
          <w:sz w:val="22"/>
          <w:szCs w:val="22"/>
        </w:rPr>
        <w:t xml:space="preserve">is </w:t>
      </w:r>
      <w:r w:rsidR="00165FC6" w:rsidRPr="00165FC6">
        <w:rPr>
          <w:i/>
          <w:sz w:val="22"/>
          <w:szCs w:val="22"/>
        </w:rPr>
        <w:t>25 ppmvd corrected to 15% oxygen as provided by the vendor.}</w:t>
      </w:r>
      <w:r w:rsidR="00311C41" w:rsidRPr="00311C41">
        <w:rPr>
          <w:sz w:val="22"/>
          <w:szCs w:val="22"/>
        </w:rPr>
        <w:t xml:space="preserve"> </w:t>
      </w:r>
      <w:r w:rsidR="00311C41">
        <w:rPr>
          <w:sz w:val="22"/>
          <w:szCs w:val="22"/>
        </w:rPr>
        <w:t xml:space="preserve"> </w:t>
      </w:r>
      <w:r w:rsidR="00311C41" w:rsidRPr="00165FC6">
        <w:rPr>
          <w:sz w:val="22"/>
          <w:szCs w:val="22"/>
        </w:rPr>
        <w:t>[</w:t>
      </w:r>
      <w:r w:rsidR="009B3E26">
        <w:rPr>
          <w:sz w:val="22"/>
          <w:szCs w:val="22"/>
        </w:rPr>
        <w:t xml:space="preserve">PSD avoidance pursuant to </w:t>
      </w:r>
      <w:r w:rsidR="00311C41" w:rsidRPr="00165FC6">
        <w:rPr>
          <w:sz w:val="22"/>
          <w:szCs w:val="22"/>
        </w:rPr>
        <w:t>Rule 62-212.400</w:t>
      </w:r>
      <w:r w:rsidR="00311C41">
        <w:rPr>
          <w:sz w:val="22"/>
          <w:szCs w:val="22"/>
        </w:rPr>
        <w:t>(12)</w:t>
      </w:r>
      <w:r w:rsidR="00311C41" w:rsidRPr="00165FC6">
        <w:rPr>
          <w:sz w:val="22"/>
          <w:szCs w:val="22"/>
        </w:rPr>
        <w:t>, F.A.C.]</w:t>
      </w:r>
    </w:p>
    <w:p w:rsidR="001F411A" w:rsidRPr="00010086" w:rsidRDefault="00CF6818" w:rsidP="00CD20ED">
      <w:pPr>
        <w:widowControl w:val="0"/>
        <w:numPr>
          <w:ilvl w:val="0"/>
          <w:numId w:val="10"/>
        </w:numPr>
        <w:tabs>
          <w:tab w:val="left" w:pos="360"/>
          <w:tab w:val="left" w:pos="720"/>
        </w:tabs>
        <w:spacing w:after="120"/>
        <w:rPr>
          <w:color w:val="000000"/>
          <w:sz w:val="22"/>
          <w:szCs w:val="22"/>
        </w:rPr>
      </w:pPr>
      <w:r>
        <w:rPr>
          <w:color w:val="000000"/>
          <w:sz w:val="22"/>
          <w:szCs w:val="22"/>
        </w:rPr>
        <w:t xml:space="preserve">As determined by CEMS, </w:t>
      </w:r>
      <w:r w:rsidR="001F411A" w:rsidRPr="00165FC6">
        <w:rPr>
          <w:color w:val="000000"/>
          <w:sz w:val="22"/>
          <w:szCs w:val="22"/>
        </w:rPr>
        <w:t>NO</w:t>
      </w:r>
      <w:r w:rsidR="001F411A" w:rsidRPr="00165FC6">
        <w:rPr>
          <w:color w:val="000000"/>
          <w:sz w:val="22"/>
          <w:szCs w:val="22"/>
          <w:vertAlign w:val="subscript"/>
        </w:rPr>
        <w:t>X</w:t>
      </w:r>
      <w:r w:rsidR="001F411A" w:rsidRPr="00165FC6">
        <w:rPr>
          <w:color w:val="000000"/>
          <w:sz w:val="22"/>
          <w:szCs w:val="22"/>
        </w:rPr>
        <w:t xml:space="preserve"> emissions from the combustion turbine shall not exceed</w:t>
      </w:r>
      <w:r w:rsidR="001F411A">
        <w:rPr>
          <w:color w:val="000000"/>
          <w:sz w:val="22"/>
          <w:szCs w:val="22"/>
        </w:rPr>
        <w:t xml:space="preserve"> </w:t>
      </w:r>
      <w:r>
        <w:rPr>
          <w:color w:val="000000"/>
          <w:sz w:val="22"/>
          <w:szCs w:val="22"/>
        </w:rPr>
        <w:t>the applicab</w:t>
      </w:r>
      <w:r w:rsidR="00FB5BB6">
        <w:rPr>
          <w:color w:val="000000"/>
          <w:sz w:val="22"/>
          <w:szCs w:val="22"/>
        </w:rPr>
        <w:t xml:space="preserve">le </w:t>
      </w:r>
      <w:r w:rsidR="00FB5BB6">
        <w:rPr>
          <w:color w:val="000000"/>
          <w:sz w:val="22"/>
          <w:szCs w:val="22"/>
        </w:rPr>
        <w:lastRenderedPageBreak/>
        <w:t xml:space="preserve">NSPS emissions standard in </w:t>
      </w:r>
      <w:r>
        <w:rPr>
          <w:color w:val="000000"/>
          <w:sz w:val="22"/>
          <w:szCs w:val="22"/>
        </w:rPr>
        <w:t>40 CFR 60.332:</w:t>
      </w:r>
    </w:p>
    <w:p w:rsidR="00010086" w:rsidRDefault="00010086" w:rsidP="00121C26">
      <w:pPr>
        <w:widowControl w:val="0"/>
        <w:tabs>
          <w:tab w:val="left" w:pos="360"/>
          <w:tab w:val="left" w:pos="720"/>
        </w:tabs>
        <w:ind w:left="5130"/>
        <w:rPr>
          <w:color w:val="000000"/>
          <w:sz w:val="22"/>
          <w:szCs w:val="22"/>
        </w:rPr>
      </w:pPr>
      <w:r>
        <w:rPr>
          <w:color w:val="000000"/>
          <w:sz w:val="22"/>
          <w:szCs w:val="22"/>
        </w:rPr>
        <w:t>(14.4)</w:t>
      </w:r>
    </w:p>
    <w:p w:rsidR="00010086" w:rsidRPr="002C2D9F" w:rsidRDefault="00010086" w:rsidP="00010086">
      <w:pPr>
        <w:widowControl w:val="0"/>
        <w:tabs>
          <w:tab w:val="left" w:pos="360"/>
          <w:tab w:val="left" w:pos="720"/>
        </w:tabs>
        <w:ind w:left="1080"/>
        <w:rPr>
          <w:color w:val="000000"/>
          <w:sz w:val="22"/>
          <w:szCs w:val="22"/>
        </w:rPr>
      </w:pPr>
      <w:r w:rsidRPr="002C2D9F">
        <w:rPr>
          <w:color w:val="000000"/>
          <w:sz w:val="22"/>
          <w:szCs w:val="22"/>
        </w:rPr>
        <w:t>STD = 75 ppmvd corrected to 15% oxygen ----------</w:t>
      </w:r>
      <w:r w:rsidR="00121C26" w:rsidRPr="002C2D9F">
        <w:rPr>
          <w:color w:val="000000"/>
          <w:sz w:val="22"/>
          <w:szCs w:val="22"/>
        </w:rPr>
        <w:t xml:space="preserve">-- = </w:t>
      </w:r>
      <w:r w:rsidR="00246759" w:rsidRPr="002C2D9F">
        <w:rPr>
          <w:color w:val="000000"/>
          <w:sz w:val="22"/>
          <w:szCs w:val="22"/>
        </w:rPr>
        <w:t>123</w:t>
      </w:r>
      <w:r w:rsidR="00121C26" w:rsidRPr="002C2D9F">
        <w:rPr>
          <w:color w:val="000000"/>
          <w:sz w:val="22"/>
          <w:szCs w:val="22"/>
        </w:rPr>
        <w:t xml:space="preserve"> ppmvd corrected to 15% oxygen</w:t>
      </w:r>
    </w:p>
    <w:p w:rsidR="00010086" w:rsidRPr="002C2D9F" w:rsidRDefault="00010086" w:rsidP="00121C26">
      <w:pPr>
        <w:widowControl w:val="0"/>
        <w:tabs>
          <w:tab w:val="left" w:pos="360"/>
          <w:tab w:val="left" w:pos="720"/>
        </w:tabs>
        <w:ind w:left="5130"/>
        <w:rPr>
          <w:color w:val="000000"/>
          <w:sz w:val="22"/>
          <w:szCs w:val="22"/>
        </w:rPr>
      </w:pPr>
      <w:r w:rsidRPr="002C2D9F">
        <w:rPr>
          <w:color w:val="000000"/>
          <w:sz w:val="22"/>
          <w:szCs w:val="22"/>
        </w:rPr>
        <w:t>(</w:t>
      </w:r>
      <w:r w:rsidR="00246759" w:rsidRPr="002C2D9F">
        <w:rPr>
          <w:color w:val="000000"/>
          <w:sz w:val="22"/>
          <w:szCs w:val="22"/>
        </w:rPr>
        <w:t>8.8</w:t>
      </w:r>
      <w:r w:rsidRPr="002C2D9F">
        <w:rPr>
          <w:color w:val="000000"/>
          <w:sz w:val="22"/>
          <w:szCs w:val="22"/>
        </w:rPr>
        <w:t>)</w:t>
      </w:r>
    </w:p>
    <w:p w:rsidR="00010086" w:rsidRPr="002C2D9F" w:rsidRDefault="00010086" w:rsidP="00103B0E">
      <w:pPr>
        <w:spacing w:after="80"/>
        <w:ind w:left="1080"/>
        <w:rPr>
          <w:sz w:val="22"/>
          <w:szCs w:val="22"/>
        </w:rPr>
      </w:pPr>
      <w:r w:rsidRPr="002C2D9F">
        <w:rPr>
          <w:sz w:val="22"/>
          <w:szCs w:val="22"/>
        </w:rPr>
        <w:t>where:</w:t>
      </w:r>
    </w:p>
    <w:p w:rsidR="00010086" w:rsidRPr="002C2D9F" w:rsidRDefault="00010086" w:rsidP="00103B0E">
      <w:pPr>
        <w:spacing w:after="80"/>
        <w:ind w:left="1080"/>
        <w:rPr>
          <w:sz w:val="22"/>
          <w:szCs w:val="22"/>
        </w:rPr>
      </w:pPr>
      <w:r w:rsidRPr="002C2D9F">
        <w:rPr>
          <w:sz w:val="22"/>
          <w:szCs w:val="22"/>
        </w:rPr>
        <w:t>STD = allowable NO</w:t>
      </w:r>
      <w:r w:rsidR="00045D9B" w:rsidRPr="00045D9B">
        <w:rPr>
          <w:sz w:val="22"/>
          <w:szCs w:val="22"/>
          <w:vertAlign w:val="subscript"/>
        </w:rPr>
        <w:t>X</w:t>
      </w:r>
      <w:r w:rsidRPr="002C2D9F">
        <w:rPr>
          <w:sz w:val="22"/>
          <w:szCs w:val="22"/>
        </w:rPr>
        <w:t xml:space="preserve"> emissions standard corrected to ISO </w:t>
      </w:r>
      <w:r w:rsidR="00CF6818" w:rsidRPr="002C2D9F">
        <w:rPr>
          <w:sz w:val="22"/>
          <w:szCs w:val="22"/>
        </w:rPr>
        <w:t>conditions</w:t>
      </w:r>
      <w:r w:rsidR="00103B0E" w:rsidRPr="002C2D9F">
        <w:rPr>
          <w:sz w:val="22"/>
          <w:szCs w:val="22"/>
        </w:rPr>
        <w:t xml:space="preserve"> based on a 4-hour rolling CEMS average [40 CFR 60.334]</w:t>
      </w:r>
    </w:p>
    <w:p w:rsidR="00010086" w:rsidRPr="00010086" w:rsidRDefault="00CF6818" w:rsidP="00103B0E">
      <w:pPr>
        <w:spacing w:after="80"/>
        <w:ind w:left="1080"/>
        <w:rPr>
          <w:sz w:val="22"/>
          <w:szCs w:val="22"/>
        </w:rPr>
      </w:pPr>
      <w:r w:rsidRPr="002C2D9F">
        <w:rPr>
          <w:sz w:val="22"/>
          <w:szCs w:val="22"/>
        </w:rPr>
        <w:t xml:space="preserve">Y = </w:t>
      </w:r>
      <w:r w:rsidR="00246759" w:rsidRPr="002C2D9F">
        <w:rPr>
          <w:sz w:val="22"/>
          <w:szCs w:val="22"/>
        </w:rPr>
        <w:t>8.8</w:t>
      </w:r>
      <w:r w:rsidR="00C236D2" w:rsidRPr="002C2D9F">
        <w:rPr>
          <w:sz w:val="22"/>
          <w:szCs w:val="22"/>
        </w:rPr>
        <w:t xml:space="preserve"> kilojoules per watt hour (kJ/W-hr) based on 950 Btu/SCF (LHV) for natural gas, which is the </w:t>
      </w:r>
      <w:r w:rsidRPr="002C2D9F">
        <w:rPr>
          <w:sz w:val="22"/>
          <w:szCs w:val="22"/>
        </w:rPr>
        <w:t>manufacturer’</w:t>
      </w:r>
      <w:r w:rsidR="00010086" w:rsidRPr="002C2D9F">
        <w:rPr>
          <w:sz w:val="22"/>
          <w:szCs w:val="22"/>
        </w:rPr>
        <w:t>s rated heat rate at manufacturer's rated load (kilojoules per watt</w:t>
      </w:r>
      <w:r w:rsidR="00C236D2" w:rsidRPr="002C2D9F">
        <w:rPr>
          <w:sz w:val="22"/>
          <w:szCs w:val="22"/>
        </w:rPr>
        <w:t>-</w:t>
      </w:r>
      <w:r w:rsidR="00010086" w:rsidRPr="002C2D9F">
        <w:rPr>
          <w:sz w:val="22"/>
          <w:szCs w:val="22"/>
        </w:rPr>
        <w:t>hour) or, actual measured heat rate based on lower heating value of fuel as</w:t>
      </w:r>
      <w:r w:rsidR="00010086" w:rsidRPr="00010086">
        <w:rPr>
          <w:sz w:val="22"/>
          <w:szCs w:val="22"/>
        </w:rPr>
        <w:t xml:space="preserve"> measured at actual peak load for the facility. </w:t>
      </w:r>
      <w:r>
        <w:rPr>
          <w:sz w:val="22"/>
          <w:szCs w:val="22"/>
        </w:rPr>
        <w:t xml:space="preserve"> </w:t>
      </w:r>
      <w:r w:rsidR="00010086" w:rsidRPr="00010086">
        <w:rPr>
          <w:sz w:val="22"/>
          <w:szCs w:val="22"/>
        </w:rPr>
        <w:t>The value of Y shall not exceed 14</w:t>
      </w:r>
      <w:r>
        <w:rPr>
          <w:sz w:val="22"/>
          <w:szCs w:val="22"/>
        </w:rPr>
        <w:t xml:space="preserve">.4 </w:t>
      </w:r>
      <w:r w:rsidR="00C236D2" w:rsidRPr="00C236D2">
        <w:rPr>
          <w:sz w:val="22"/>
          <w:szCs w:val="22"/>
        </w:rPr>
        <w:t>kJ/W-hr</w:t>
      </w:r>
      <w:r>
        <w:rPr>
          <w:sz w:val="22"/>
          <w:szCs w:val="22"/>
        </w:rPr>
        <w:t>.</w:t>
      </w:r>
    </w:p>
    <w:p w:rsidR="00010086" w:rsidRDefault="00CF6818" w:rsidP="00045D9B">
      <w:pPr>
        <w:spacing w:after="60"/>
        <w:ind w:left="1080"/>
        <w:rPr>
          <w:sz w:val="22"/>
          <w:szCs w:val="22"/>
        </w:rPr>
      </w:pPr>
      <w:r>
        <w:rPr>
          <w:sz w:val="22"/>
          <w:szCs w:val="22"/>
        </w:rPr>
        <w:t>There is no N</w:t>
      </w:r>
      <w:r w:rsidR="00010086" w:rsidRPr="00010086">
        <w:rPr>
          <w:sz w:val="22"/>
          <w:szCs w:val="22"/>
        </w:rPr>
        <w:t>O</w:t>
      </w:r>
      <w:r w:rsidR="002470FF" w:rsidRPr="002470FF">
        <w:rPr>
          <w:sz w:val="22"/>
          <w:szCs w:val="22"/>
          <w:vertAlign w:val="subscript"/>
        </w:rPr>
        <w:t>X</w:t>
      </w:r>
      <w:r>
        <w:rPr>
          <w:sz w:val="22"/>
          <w:szCs w:val="22"/>
        </w:rPr>
        <w:t xml:space="preserve"> </w:t>
      </w:r>
      <w:r w:rsidR="00010086" w:rsidRPr="00010086">
        <w:rPr>
          <w:sz w:val="22"/>
          <w:szCs w:val="22"/>
        </w:rPr>
        <w:t xml:space="preserve">emission allowance for fuel-bound nitrogen </w:t>
      </w:r>
      <w:r>
        <w:rPr>
          <w:sz w:val="22"/>
          <w:szCs w:val="22"/>
        </w:rPr>
        <w:t>for natural gas.</w:t>
      </w:r>
    </w:p>
    <w:p w:rsidR="00CF6818" w:rsidRPr="00010086" w:rsidRDefault="00CF6818" w:rsidP="00045D9B">
      <w:pPr>
        <w:spacing w:after="80"/>
        <w:ind w:left="1080"/>
        <w:rPr>
          <w:sz w:val="22"/>
          <w:szCs w:val="22"/>
        </w:rPr>
      </w:pPr>
      <w:r w:rsidRPr="00165FC6">
        <w:rPr>
          <w:sz w:val="22"/>
          <w:szCs w:val="22"/>
        </w:rPr>
        <w:t>[40 CFR 60</w:t>
      </w:r>
      <w:r w:rsidR="001A5047">
        <w:rPr>
          <w:sz w:val="22"/>
          <w:szCs w:val="22"/>
        </w:rPr>
        <w:t>.334</w:t>
      </w:r>
      <w:r w:rsidRPr="00165FC6">
        <w:rPr>
          <w:sz w:val="22"/>
          <w:szCs w:val="22"/>
        </w:rPr>
        <w:t>]</w:t>
      </w:r>
    </w:p>
    <w:p w:rsidR="00165FC6" w:rsidRPr="00111B11" w:rsidRDefault="002E3342" w:rsidP="00CD20ED">
      <w:pPr>
        <w:widowControl w:val="0"/>
        <w:numPr>
          <w:ilvl w:val="0"/>
          <w:numId w:val="10"/>
        </w:numPr>
        <w:tabs>
          <w:tab w:val="left" w:pos="360"/>
          <w:tab w:val="left" w:pos="720"/>
        </w:tabs>
        <w:spacing w:after="120"/>
        <w:rPr>
          <w:color w:val="000000"/>
          <w:sz w:val="22"/>
          <w:szCs w:val="22"/>
        </w:rPr>
      </w:pPr>
      <w:r w:rsidRPr="00111B11">
        <w:rPr>
          <w:bCs/>
          <w:color w:val="000000"/>
          <w:sz w:val="22"/>
          <w:szCs w:val="22"/>
        </w:rPr>
        <w:t xml:space="preserve">As determined by </w:t>
      </w:r>
      <w:r w:rsidR="00105377" w:rsidRPr="00111B11">
        <w:rPr>
          <w:bCs/>
          <w:color w:val="000000"/>
          <w:sz w:val="22"/>
          <w:szCs w:val="22"/>
        </w:rPr>
        <w:t>CEMS data</w:t>
      </w:r>
      <w:r w:rsidR="00111B11">
        <w:rPr>
          <w:bCs/>
          <w:color w:val="000000"/>
          <w:sz w:val="22"/>
          <w:szCs w:val="22"/>
        </w:rPr>
        <w:t xml:space="preserve"> pursuant to 40 CFR </w:t>
      </w:r>
      <w:r w:rsidR="00850DF6">
        <w:rPr>
          <w:bCs/>
          <w:color w:val="000000"/>
          <w:sz w:val="22"/>
          <w:szCs w:val="22"/>
        </w:rPr>
        <w:t>60.</w:t>
      </w:r>
      <w:r w:rsidR="00111B11">
        <w:rPr>
          <w:bCs/>
          <w:color w:val="000000"/>
          <w:sz w:val="22"/>
          <w:szCs w:val="22"/>
        </w:rPr>
        <w:t>46b</w:t>
      </w:r>
      <w:r w:rsidRPr="00111B11">
        <w:rPr>
          <w:bCs/>
          <w:color w:val="000000"/>
          <w:sz w:val="22"/>
          <w:szCs w:val="22"/>
        </w:rPr>
        <w:t xml:space="preserve">, </w:t>
      </w:r>
      <w:r w:rsidR="00165FC6" w:rsidRPr="00111B11">
        <w:rPr>
          <w:color w:val="000000"/>
          <w:sz w:val="22"/>
          <w:szCs w:val="22"/>
        </w:rPr>
        <w:t>NO</w:t>
      </w:r>
      <w:r w:rsidR="00165FC6" w:rsidRPr="00111B11">
        <w:rPr>
          <w:color w:val="000000"/>
          <w:sz w:val="22"/>
          <w:szCs w:val="22"/>
          <w:vertAlign w:val="subscript"/>
        </w:rPr>
        <w:t>X</w:t>
      </w:r>
      <w:r w:rsidR="00165FC6" w:rsidRPr="00111B11">
        <w:rPr>
          <w:color w:val="000000"/>
          <w:sz w:val="22"/>
          <w:szCs w:val="22"/>
        </w:rPr>
        <w:t xml:space="preserve"> emissions from the duct burner shall not exceed 0.1 lb/MMBtu and 18.7 </w:t>
      </w:r>
      <w:r w:rsidR="00311C41" w:rsidRPr="00111B11">
        <w:rPr>
          <w:color w:val="000000"/>
          <w:sz w:val="22"/>
          <w:szCs w:val="22"/>
        </w:rPr>
        <w:t>lb/</w:t>
      </w:r>
      <w:r w:rsidR="00165FC6" w:rsidRPr="00111B11">
        <w:rPr>
          <w:color w:val="000000"/>
          <w:sz w:val="22"/>
          <w:szCs w:val="22"/>
        </w:rPr>
        <w:t>hour</w:t>
      </w:r>
      <w:r w:rsidR="00111B11" w:rsidRPr="00111B11">
        <w:rPr>
          <w:sz w:val="22"/>
          <w:szCs w:val="22"/>
        </w:rPr>
        <w:t xml:space="preserve"> </w:t>
      </w:r>
      <w:r w:rsidR="002C2D9F" w:rsidRPr="00111B11">
        <w:rPr>
          <w:sz w:val="22"/>
          <w:szCs w:val="22"/>
        </w:rPr>
        <w:t>based on 30-day rolling average.</w:t>
      </w:r>
      <w:r w:rsidR="002C2D9F" w:rsidRPr="00111B11">
        <w:rPr>
          <w:color w:val="000000"/>
          <w:sz w:val="22"/>
          <w:szCs w:val="22"/>
        </w:rPr>
        <w:t xml:space="preserve">  </w:t>
      </w:r>
      <w:r w:rsidR="002C2D9F" w:rsidRPr="00111B11">
        <w:rPr>
          <w:sz w:val="22"/>
          <w:szCs w:val="22"/>
        </w:rPr>
        <w:t xml:space="preserve">[40 CFR 60.44b and </w:t>
      </w:r>
      <w:r w:rsidR="00850DF6">
        <w:rPr>
          <w:sz w:val="22"/>
          <w:szCs w:val="22"/>
        </w:rPr>
        <w:t xml:space="preserve">original Permit No. </w:t>
      </w:r>
      <w:r w:rsidR="002C2D9F" w:rsidRPr="00111B11">
        <w:rPr>
          <w:sz w:val="22"/>
          <w:szCs w:val="22"/>
        </w:rPr>
        <w:t>PSD-FL-181]</w:t>
      </w:r>
    </w:p>
    <w:p w:rsidR="00311C41" w:rsidRPr="00F91E20" w:rsidRDefault="00311C41" w:rsidP="00CD20ED">
      <w:pPr>
        <w:pStyle w:val="Heading3"/>
        <w:keepNext w:val="0"/>
        <w:widowControl w:val="0"/>
        <w:numPr>
          <w:ilvl w:val="0"/>
          <w:numId w:val="9"/>
        </w:numPr>
        <w:spacing w:before="0" w:after="120"/>
        <w:rPr>
          <w:b w:val="0"/>
          <w:color w:val="000000"/>
          <w:sz w:val="22"/>
          <w:szCs w:val="22"/>
        </w:rPr>
      </w:pPr>
      <w:r w:rsidRPr="00F91E20">
        <w:rPr>
          <w:b w:val="0"/>
          <w:i/>
          <w:color w:val="000000"/>
          <w:sz w:val="22"/>
          <w:szCs w:val="22"/>
        </w:rPr>
        <w:t>Sulfur Dioxide (SO</w:t>
      </w:r>
      <w:r w:rsidRPr="00F91E20">
        <w:rPr>
          <w:b w:val="0"/>
          <w:i/>
          <w:color w:val="000000"/>
          <w:sz w:val="22"/>
          <w:szCs w:val="22"/>
          <w:vertAlign w:val="subscript"/>
        </w:rPr>
        <w:t>2</w:t>
      </w:r>
      <w:r w:rsidRPr="00F91E20">
        <w:rPr>
          <w:b w:val="0"/>
          <w:i/>
          <w:color w:val="000000"/>
          <w:sz w:val="22"/>
          <w:szCs w:val="22"/>
        </w:rPr>
        <w:t>) Emissions</w:t>
      </w:r>
      <w:r w:rsidRPr="00F91E20">
        <w:rPr>
          <w:b w:val="0"/>
          <w:color w:val="000000"/>
          <w:sz w:val="22"/>
          <w:szCs w:val="22"/>
        </w:rPr>
        <w:t xml:space="preserve">: </w:t>
      </w:r>
      <w:r w:rsidR="004E0903" w:rsidRPr="00F91E20">
        <w:rPr>
          <w:b w:val="0"/>
          <w:color w:val="000000"/>
          <w:sz w:val="22"/>
          <w:szCs w:val="22"/>
        </w:rPr>
        <w:t xml:space="preserve"> SO</w:t>
      </w:r>
      <w:r w:rsidR="004E0903" w:rsidRPr="00F91E20">
        <w:rPr>
          <w:b w:val="0"/>
          <w:color w:val="000000"/>
          <w:sz w:val="22"/>
          <w:szCs w:val="22"/>
          <w:vertAlign w:val="subscript"/>
        </w:rPr>
        <w:t>2</w:t>
      </w:r>
      <w:r w:rsidR="004E0903" w:rsidRPr="00F91E20">
        <w:rPr>
          <w:b w:val="0"/>
          <w:color w:val="000000"/>
          <w:sz w:val="22"/>
          <w:szCs w:val="22"/>
        </w:rPr>
        <w:t xml:space="preserve"> emissions from the combustion turbine shall be controlled by firing natural gas with a maximum sulfur content of </w:t>
      </w:r>
      <w:r w:rsidR="00DB121B">
        <w:rPr>
          <w:b w:val="0"/>
          <w:color w:val="000000"/>
          <w:sz w:val="22"/>
          <w:szCs w:val="22"/>
        </w:rPr>
        <w:t>2</w:t>
      </w:r>
      <w:r w:rsidR="004E0903" w:rsidRPr="00F91E20">
        <w:rPr>
          <w:b w:val="0"/>
          <w:color w:val="000000"/>
          <w:sz w:val="22"/>
          <w:szCs w:val="22"/>
        </w:rPr>
        <w:t xml:space="preserve"> grain</w:t>
      </w:r>
      <w:r w:rsidR="00DB121B">
        <w:rPr>
          <w:b w:val="0"/>
          <w:color w:val="000000"/>
          <w:sz w:val="22"/>
          <w:szCs w:val="22"/>
        </w:rPr>
        <w:t>s</w:t>
      </w:r>
      <w:r w:rsidR="004E0903" w:rsidRPr="00F91E20">
        <w:rPr>
          <w:b w:val="0"/>
          <w:color w:val="000000"/>
          <w:sz w:val="22"/>
          <w:szCs w:val="22"/>
        </w:rPr>
        <w:t xml:space="preserve"> of sulfur per 100 standard cubic feet of natural gas.  This condition also ensures that the fuel contains less than 0.8% by weight pursuant to 40 CFR 60.333(</w:t>
      </w:r>
      <w:r w:rsidR="00DB121B">
        <w:rPr>
          <w:b w:val="0"/>
          <w:color w:val="000000"/>
          <w:sz w:val="22"/>
          <w:szCs w:val="22"/>
        </w:rPr>
        <w:t>b</w:t>
      </w:r>
      <w:r w:rsidR="004E0903" w:rsidRPr="00F91E20">
        <w:rPr>
          <w:b w:val="0"/>
          <w:color w:val="000000"/>
          <w:sz w:val="22"/>
          <w:szCs w:val="22"/>
        </w:rPr>
        <w:t>).  [Rule</w:t>
      </w:r>
      <w:r w:rsidR="00DB121B">
        <w:rPr>
          <w:b w:val="0"/>
          <w:color w:val="000000"/>
          <w:sz w:val="22"/>
          <w:szCs w:val="22"/>
        </w:rPr>
        <w:t>s</w:t>
      </w:r>
      <w:r w:rsidR="004E0903" w:rsidRPr="00F91E20">
        <w:rPr>
          <w:b w:val="0"/>
          <w:color w:val="000000"/>
          <w:sz w:val="22"/>
          <w:szCs w:val="22"/>
        </w:rPr>
        <w:t xml:space="preserve"> </w:t>
      </w:r>
      <w:r w:rsidR="00355A7A" w:rsidRPr="00C77B00">
        <w:rPr>
          <w:b w:val="0"/>
          <w:color w:val="000000"/>
          <w:sz w:val="22"/>
        </w:rPr>
        <w:t>62-</w:t>
      </w:r>
      <w:r w:rsidR="00DB121B">
        <w:rPr>
          <w:b w:val="0"/>
          <w:color w:val="000000"/>
          <w:sz w:val="22"/>
        </w:rPr>
        <w:t xml:space="preserve">212.400(12) </w:t>
      </w:r>
      <w:r w:rsidR="004E0903" w:rsidRPr="00F91E20">
        <w:rPr>
          <w:b w:val="0"/>
          <w:color w:val="000000"/>
          <w:sz w:val="22"/>
          <w:szCs w:val="22"/>
        </w:rPr>
        <w:t>and 40 CFR 60</w:t>
      </w:r>
      <w:r w:rsidR="00DB121B">
        <w:rPr>
          <w:b w:val="0"/>
          <w:color w:val="000000"/>
          <w:sz w:val="22"/>
          <w:szCs w:val="22"/>
        </w:rPr>
        <w:t>.333</w:t>
      </w:r>
      <w:r w:rsidR="004E0903" w:rsidRPr="00F91E20">
        <w:rPr>
          <w:b w:val="0"/>
          <w:color w:val="000000"/>
          <w:sz w:val="22"/>
          <w:szCs w:val="22"/>
        </w:rPr>
        <w:t>]</w:t>
      </w:r>
    </w:p>
    <w:p w:rsidR="00165FC6" w:rsidRPr="00F91E20" w:rsidRDefault="00165FC6" w:rsidP="00CD20ED">
      <w:pPr>
        <w:pStyle w:val="Heading3"/>
        <w:keepNext w:val="0"/>
        <w:widowControl w:val="0"/>
        <w:numPr>
          <w:ilvl w:val="0"/>
          <w:numId w:val="9"/>
        </w:numPr>
        <w:spacing w:before="0" w:after="120"/>
        <w:rPr>
          <w:b w:val="0"/>
          <w:color w:val="000000"/>
          <w:sz w:val="22"/>
        </w:rPr>
      </w:pPr>
      <w:r w:rsidRPr="00F91E20">
        <w:rPr>
          <w:b w:val="0"/>
          <w:i/>
          <w:color w:val="000000"/>
          <w:sz w:val="22"/>
        </w:rPr>
        <w:t>Visible Emissions</w:t>
      </w:r>
      <w:r w:rsidRPr="00F91E20">
        <w:rPr>
          <w:b w:val="0"/>
          <w:color w:val="000000"/>
          <w:sz w:val="22"/>
        </w:rPr>
        <w:t>:</w:t>
      </w:r>
      <w:r w:rsidR="00F91E20" w:rsidRPr="00F91E20">
        <w:rPr>
          <w:b w:val="0"/>
          <w:color w:val="000000"/>
          <w:sz w:val="22"/>
        </w:rPr>
        <w:t xml:space="preserve">  </w:t>
      </w:r>
      <w:r w:rsidR="002E3342" w:rsidRPr="002E3342">
        <w:rPr>
          <w:b w:val="0"/>
          <w:bCs/>
          <w:color w:val="000000"/>
          <w:sz w:val="22"/>
          <w:szCs w:val="22"/>
        </w:rPr>
        <w:t xml:space="preserve">As determined by EPA Method </w:t>
      </w:r>
      <w:r w:rsidR="002E3342">
        <w:rPr>
          <w:b w:val="0"/>
          <w:bCs/>
          <w:color w:val="000000"/>
          <w:sz w:val="22"/>
          <w:szCs w:val="22"/>
        </w:rPr>
        <w:t>9</w:t>
      </w:r>
      <w:r w:rsidR="002E3342" w:rsidRPr="002E3342">
        <w:rPr>
          <w:b w:val="0"/>
          <w:bCs/>
          <w:color w:val="000000"/>
          <w:sz w:val="22"/>
          <w:szCs w:val="22"/>
        </w:rPr>
        <w:t>,</w:t>
      </w:r>
      <w:r w:rsidR="002E3342">
        <w:rPr>
          <w:bCs/>
          <w:color w:val="000000"/>
          <w:sz w:val="22"/>
          <w:szCs w:val="22"/>
        </w:rPr>
        <w:t xml:space="preserve"> v</w:t>
      </w:r>
      <w:r w:rsidR="00F91E20" w:rsidRPr="00F91E20">
        <w:rPr>
          <w:b w:val="0"/>
          <w:color w:val="000000"/>
          <w:sz w:val="22"/>
        </w:rPr>
        <w:t>isible emissions shall not exceed 10% opacity from the combustion turbine with or without the duct burner in operation.</w:t>
      </w:r>
      <w:r w:rsidR="00F91E20">
        <w:rPr>
          <w:b w:val="0"/>
          <w:color w:val="000000"/>
          <w:sz w:val="22"/>
        </w:rPr>
        <w:t xml:space="preserve">  </w:t>
      </w:r>
      <w:r w:rsidR="00C77B00" w:rsidRPr="00C77B00">
        <w:rPr>
          <w:b w:val="0"/>
          <w:color w:val="000000"/>
          <w:sz w:val="22"/>
        </w:rPr>
        <w:t>[Rule 62-</w:t>
      </w:r>
      <w:r w:rsidR="00355A7A">
        <w:rPr>
          <w:b w:val="0"/>
          <w:color w:val="000000"/>
          <w:sz w:val="22"/>
        </w:rPr>
        <w:t>4.070(3)</w:t>
      </w:r>
      <w:r w:rsidR="00C77B00" w:rsidRPr="00C77B00">
        <w:rPr>
          <w:b w:val="0"/>
          <w:color w:val="000000"/>
          <w:sz w:val="22"/>
        </w:rPr>
        <w:t>, F.A.C.]</w:t>
      </w:r>
    </w:p>
    <w:p w:rsidR="003B3DC2" w:rsidRPr="004C59FC" w:rsidRDefault="00C957CC" w:rsidP="00B6645B">
      <w:pPr>
        <w:widowControl w:val="0"/>
        <w:numPr>
          <w:ilvl w:val="0"/>
          <w:numId w:val="18"/>
        </w:numPr>
        <w:suppressAutoHyphens/>
        <w:spacing w:after="120"/>
        <w:rPr>
          <w:sz w:val="22"/>
          <w:szCs w:val="22"/>
          <w:highlight w:val="yellow"/>
        </w:rPr>
      </w:pPr>
      <w:r w:rsidRPr="00C957CC">
        <w:rPr>
          <w:strike/>
          <w:sz w:val="22"/>
          <w:szCs w:val="22"/>
          <w:highlight w:val="yellow"/>
          <w:u w:val="single"/>
        </w:rPr>
        <w:t>10</w:t>
      </w:r>
      <w:r w:rsidRPr="00C957CC">
        <w:rPr>
          <w:sz w:val="22"/>
          <w:szCs w:val="22"/>
          <w:u w:val="single"/>
        </w:rPr>
        <w:t xml:space="preserve">.  </w:t>
      </w:r>
      <w:r w:rsidR="003B3DC2" w:rsidRPr="00C957CC">
        <w:rPr>
          <w:sz w:val="22"/>
          <w:szCs w:val="22"/>
          <w:u w:val="single"/>
        </w:rPr>
        <w:t>Emissions Standards – Backup Steam Boiler</w:t>
      </w:r>
      <w:r w:rsidR="003B3DC2" w:rsidRPr="009C3330">
        <w:rPr>
          <w:strike/>
          <w:sz w:val="22"/>
          <w:szCs w:val="22"/>
          <w:highlight w:val="yellow"/>
          <w:u w:val="single"/>
        </w:rPr>
        <w:t>s</w:t>
      </w:r>
      <w:r w:rsidR="009C3330">
        <w:rPr>
          <w:sz w:val="22"/>
          <w:szCs w:val="22"/>
          <w:u w:val="single"/>
        </w:rPr>
        <w:t xml:space="preserve"> </w:t>
      </w:r>
      <w:r w:rsidR="009C3330" w:rsidRPr="009C3330">
        <w:rPr>
          <w:sz w:val="22"/>
          <w:szCs w:val="22"/>
          <w:highlight w:val="yellow"/>
          <w:u w:val="double"/>
        </w:rPr>
        <w:t>No. 5</w:t>
      </w:r>
      <w:r w:rsidR="003B3DC2" w:rsidRPr="00C957CC">
        <w:rPr>
          <w:sz w:val="22"/>
          <w:szCs w:val="22"/>
        </w:rPr>
        <w:t>:  To control PM and SO</w:t>
      </w:r>
      <w:r w:rsidR="003B3DC2" w:rsidRPr="00C957CC">
        <w:rPr>
          <w:sz w:val="22"/>
          <w:szCs w:val="22"/>
          <w:vertAlign w:val="subscript"/>
        </w:rPr>
        <w:t>2</w:t>
      </w:r>
      <w:r w:rsidR="003B3DC2" w:rsidRPr="00C957CC">
        <w:rPr>
          <w:sz w:val="22"/>
          <w:szCs w:val="22"/>
        </w:rPr>
        <w:t xml:space="preserve"> emissions, the backup steam boiler</w:t>
      </w:r>
      <w:r w:rsidR="003B3DC2" w:rsidRPr="009C3330">
        <w:rPr>
          <w:strike/>
          <w:sz w:val="22"/>
          <w:szCs w:val="22"/>
          <w:highlight w:val="yellow"/>
        </w:rPr>
        <w:t>s</w:t>
      </w:r>
      <w:r w:rsidR="003B3DC2" w:rsidRPr="00C957CC">
        <w:rPr>
          <w:sz w:val="22"/>
          <w:szCs w:val="22"/>
        </w:rPr>
        <w:t xml:space="preserve"> </w:t>
      </w:r>
      <w:r w:rsidR="009C3330" w:rsidRPr="009C3330">
        <w:rPr>
          <w:sz w:val="22"/>
          <w:szCs w:val="22"/>
          <w:highlight w:val="yellow"/>
          <w:u w:val="double"/>
        </w:rPr>
        <w:t>No. 5</w:t>
      </w:r>
      <w:r w:rsidR="009C3330">
        <w:rPr>
          <w:sz w:val="22"/>
          <w:szCs w:val="22"/>
        </w:rPr>
        <w:t xml:space="preserve"> </w:t>
      </w:r>
      <w:r w:rsidR="003B3DC2" w:rsidRPr="00C957CC">
        <w:rPr>
          <w:sz w:val="22"/>
          <w:szCs w:val="22"/>
        </w:rPr>
        <w:t>shall fire only natural gas</w:t>
      </w:r>
      <w:r w:rsidR="005F7793" w:rsidRPr="00C957CC">
        <w:rPr>
          <w:sz w:val="22"/>
          <w:szCs w:val="22"/>
        </w:rPr>
        <w:t xml:space="preserve"> </w:t>
      </w:r>
      <w:r w:rsidR="003B3DC2" w:rsidRPr="00C957CC">
        <w:rPr>
          <w:sz w:val="22"/>
          <w:szCs w:val="22"/>
        </w:rPr>
        <w:t>or No. 2 fuel oil</w:t>
      </w:r>
      <w:r w:rsidR="004C59FC">
        <w:rPr>
          <w:sz w:val="22"/>
          <w:szCs w:val="22"/>
        </w:rPr>
        <w:t xml:space="preserve"> </w:t>
      </w:r>
      <w:r w:rsidR="004C59FC" w:rsidRPr="004C59FC">
        <w:rPr>
          <w:sz w:val="22"/>
          <w:szCs w:val="22"/>
          <w:highlight w:val="yellow"/>
          <w:u w:val="double"/>
        </w:rPr>
        <w:t>with a maximum sulfur content of 0.5%</w:t>
      </w:r>
      <w:r w:rsidR="003B3DC2" w:rsidRPr="00C957CC">
        <w:rPr>
          <w:sz w:val="22"/>
          <w:szCs w:val="22"/>
        </w:rPr>
        <w:t xml:space="preserve">.  </w:t>
      </w:r>
      <w:r w:rsidR="002E3342" w:rsidRPr="00C957CC">
        <w:rPr>
          <w:sz w:val="22"/>
          <w:szCs w:val="22"/>
        </w:rPr>
        <w:t>As determined by EPA Method</w:t>
      </w:r>
      <w:r w:rsidR="006B5FAD" w:rsidRPr="00C957CC">
        <w:rPr>
          <w:sz w:val="22"/>
          <w:szCs w:val="22"/>
        </w:rPr>
        <w:t xml:space="preserve"> </w:t>
      </w:r>
      <w:r w:rsidR="002E3342" w:rsidRPr="00C957CC">
        <w:rPr>
          <w:sz w:val="22"/>
          <w:szCs w:val="22"/>
        </w:rPr>
        <w:t>9</w:t>
      </w:r>
      <w:r w:rsidR="003B7FAD" w:rsidRPr="00C957CC">
        <w:rPr>
          <w:sz w:val="22"/>
          <w:szCs w:val="22"/>
        </w:rPr>
        <w:t xml:space="preserve">, </w:t>
      </w:r>
      <w:r w:rsidR="002E3342" w:rsidRPr="00C957CC">
        <w:rPr>
          <w:sz w:val="22"/>
          <w:szCs w:val="22"/>
        </w:rPr>
        <w:t>v</w:t>
      </w:r>
      <w:r w:rsidR="003B3DC2" w:rsidRPr="00C957CC">
        <w:rPr>
          <w:sz w:val="22"/>
          <w:szCs w:val="22"/>
        </w:rPr>
        <w:t xml:space="preserve">isible emissions </w:t>
      </w:r>
      <w:r w:rsidR="00D77760" w:rsidRPr="00C957CC">
        <w:rPr>
          <w:sz w:val="22"/>
          <w:szCs w:val="22"/>
        </w:rPr>
        <w:t xml:space="preserve">when firing any authorized fuel </w:t>
      </w:r>
      <w:r w:rsidR="003B3DC2" w:rsidRPr="00C957CC">
        <w:rPr>
          <w:sz w:val="22"/>
          <w:szCs w:val="22"/>
        </w:rPr>
        <w:t xml:space="preserve">shall not exceed </w:t>
      </w:r>
      <w:r w:rsidR="003B7FAD" w:rsidRPr="00C957CC">
        <w:rPr>
          <w:sz w:val="22"/>
          <w:szCs w:val="22"/>
        </w:rPr>
        <w:t>2</w:t>
      </w:r>
      <w:r w:rsidR="003B3DC2" w:rsidRPr="00C957CC">
        <w:rPr>
          <w:sz w:val="22"/>
          <w:szCs w:val="22"/>
        </w:rPr>
        <w:t xml:space="preserve">0% opacity </w:t>
      </w:r>
      <w:r w:rsidR="005F7793" w:rsidRPr="00C957CC">
        <w:rPr>
          <w:sz w:val="22"/>
          <w:szCs w:val="22"/>
        </w:rPr>
        <w:t>except for one</w:t>
      </w:r>
      <w:r w:rsidR="008555DD" w:rsidRPr="00C957CC">
        <w:rPr>
          <w:sz w:val="22"/>
          <w:szCs w:val="22"/>
        </w:rPr>
        <w:t>,</w:t>
      </w:r>
      <w:r w:rsidR="005F7793" w:rsidRPr="00C957CC">
        <w:rPr>
          <w:sz w:val="22"/>
          <w:szCs w:val="22"/>
        </w:rPr>
        <w:t xml:space="preserve"> 6-minute block average per </w:t>
      </w:r>
      <w:r w:rsidR="00045D9B">
        <w:rPr>
          <w:sz w:val="22"/>
          <w:szCs w:val="22"/>
        </w:rPr>
        <w:t>hour not to exceed 27% opacity.</w:t>
      </w:r>
      <w:r w:rsidR="00045D9B">
        <w:rPr>
          <w:sz w:val="22"/>
          <w:szCs w:val="22"/>
        </w:rPr>
        <w:br/>
      </w:r>
      <w:r w:rsidR="003B3DC2" w:rsidRPr="00C957CC">
        <w:rPr>
          <w:color w:val="000000"/>
          <w:sz w:val="22"/>
        </w:rPr>
        <w:t>[Rule</w:t>
      </w:r>
      <w:r w:rsidR="00355A7A" w:rsidRPr="00C957CC">
        <w:rPr>
          <w:color w:val="000000"/>
          <w:sz w:val="22"/>
        </w:rPr>
        <w:t xml:space="preserve"> </w:t>
      </w:r>
      <w:r w:rsidR="003B3DC2" w:rsidRPr="00C957CC">
        <w:rPr>
          <w:color w:val="000000"/>
          <w:sz w:val="22"/>
        </w:rPr>
        <w:t>62-296.406(BACT</w:t>
      </w:r>
      <w:r w:rsidR="00045D9B">
        <w:rPr>
          <w:color w:val="000000"/>
          <w:sz w:val="22"/>
        </w:rPr>
        <w:t xml:space="preserve">) </w:t>
      </w:r>
      <w:r w:rsidR="00045D9B" w:rsidRPr="00045D9B">
        <w:rPr>
          <w:color w:val="000000"/>
          <w:sz w:val="22"/>
          <w:highlight w:val="yellow"/>
          <w:u w:val="double"/>
        </w:rPr>
        <w:t xml:space="preserve">and </w:t>
      </w:r>
      <w:r w:rsidR="00045D9B" w:rsidRPr="00045D9B">
        <w:rPr>
          <w:bCs/>
          <w:color w:val="000000"/>
          <w:sz w:val="22"/>
          <w:highlight w:val="yellow"/>
          <w:u w:val="double"/>
        </w:rPr>
        <w:t>62-296.406</w:t>
      </w:r>
      <w:r w:rsidR="003B3DC2" w:rsidRPr="00C957CC">
        <w:rPr>
          <w:color w:val="000000"/>
          <w:sz w:val="22"/>
        </w:rPr>
        <w:t>, F.A.C.]</w:t>
      </w:r>
    </w:p>
    <w:p w:rsidR="004C59FC" w:rsidRDefault="004C59FC" w:rsidP="00B6645B">
      <w:pPr>
        <w:widowControl w:val="0"/>
        <w:numPr>
          <w:ilvl w:val="0"/>
          <w:numId w:val="18"/>
        </w:numPr>
        <w:suppressAutoHyphens/>
        <w:spacing w:after="120"/>
        <w:rPr>
          <w:sz w:val="22"/>
          <w:szCs w:val="22"/>
          <w:highlight w:val="yellow"/>
          <w:u w:val="double"/>
        </w:rPr>
      </w:pPr>
      <w:r w:rsidRPr="004C59FC">
        <w:rPr>
          <w:sz w:val="22"/>
          <w:szCs w:val="22"/>
          <w:highlight w:val="yellow"/>
          <w:u w:val="double"/>
        </w:rPr>
        <w:t xml:space="preserve">Emission Standards – Backup </w:t>
      </w:r>
      <w:r w:rsidR="00045D9B">
        <w:rPr>
          <w:sz w:val="22"/>
          <w:szCs w:val="22"/>
          <w:highlight w:val="yellow"/>
          <w:u w:val="double"/>
        </w:rPr>
        <w:t xml:space="preserve">Steam </w:t>
      </w:r>
      <w:r w:rsidRPr="004C59FC">
        <w:rPr>
          <w:sz w:val="22"/>
          <w:szCs w:val="22"/>
          <w:highlight w:val="yellow"/>
          <w:u w:val="double"/>
        </w:rPr>
        <w:t xml:space="preserve">Boiler No. 6:  </w:t>
      </w:r>
      <w:r w:rsidR="0016180F">
        <w:rPr>
          <w:sz w:val="22"/>
          <w:szCs w:val="22"/>
          <w:highlight w:val="yellow"/>
          <w:u w:val="double"/>
        </w:rPr>
        <w:t xml:space="preserve">Backup </w:t>
      </w:r>
      <w:r w:rsidR="00045D9B">
        <w:rPr>
          <w:sz w:val="22"/>
          <w:szCs w:val="22"/>
          <w:highlight w:val="yellow"/>
          <w:u w:val="double"/>
        </w:rPr>
        <w:t>Steam B</w:t>
      </w:r>
      <w:r w:rsidR="0016180F">
        <w:rPr>
          <w:sz w:val="22"/>
          <w:szCs w:val="22"/>
          <w:highlight w:val="yellow"/>
          <w:u w:val="double"/>
        </w:rPr>
        <w:t>oiler No. 6 shall meet the following emission limits:</w:t>
      </w:r>
    </w:p>
    <w:tbl>
      <w:tblPr>
        <w:tblStyle w:val="TableGrid"/>
        <w:tblW w:w="9265" w:type="dxa"/>
        <w:tblInd w:w="360" w:type="dxa"/>
        <w:tblLayout w:type="fixed"/>
        <w:tblLook w:val="04A0" w:firstRow="1" w:lastRow="0" w:firstColumn="1" w:lastColumn="0" w:noHBand="0" w:noVBand="1"/>
      </w:tblPr>
      <w:tblGrid>
        <w:gridCol w:w="1287"/>
        <w:gridCol w:w="1364"/>
        <w:gridCol w:w="1338"/>
        <w:gridCol w:w="1237"/>
        <w:gridCol w:w="2447"/>
        <w:gridCol w:w="1592"/>
      </w:tblGrid>
      <w:tr w:rsidR="00BA4A22" w:rsidTr="00BA4A22">
        <w:tc>
          <w:tcPr>
            <w:tcW w:w="1287" w:type="dxa"/>
            <w:shd w:val="clear" w:color="auto" w:fill="9CC2E5" w:themeFill="accent1" w:themeFillTint="99"/>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Pollutant</w:t>
            </w:r>
          </w:p>
        </w:tc>
        <w:tc>
          <w:tcPr>
            <w:tcW w:w="1364" w:type="dxa"/>
            <w:shd w:val="clear" w:color="auto" w:fill="9CC2E5" w:themeFill="accent1" w:themeFillTint="99"/>
            <w:vAlign w:val="center"/>
          </w:tcPr>
          <w:p w:rsidR="00BA4A22" w:rsidRPr="0016180F" w:rsidRDefault="00BA4A22" w:rsidP="00BA4A22">
            <w:pPr>
              <w:widowControl w:val="0"/>
              <w:suppressAutoHyphens/>
              <w:spacing w:before="20" w:after="20"/>
              <w:jc w:val="center"/>
              <w:rPr>
                <w:highlight w:val="yellow"/>
                <w:u w:val="double"/>
              </w:rPr>
            </w:pPr>
            <w:r w:rsidRPr="0016180F">
              <w:rPr>
                <w:highlight w:val="yellow"/>
                <w:u w:val="double"/>
              </w:rPr>
              <w:t>Fuel</w:t>
            </w:r>
            <w:r>
              <w:rPr>
                <w:highlight w:val="yellow"/>
                <w:u w:val="double"/>
              </w:rPr>
              <w:t xml:space="preserve"> </w:t>
            </w:r>
            <w:r>
              <w:rPr>
                <w:b/>
                <w:sz w:val="22"/>
                <w:szCs w:val="22"/>
                <w:highlight w:val="yellow"/>
                <w:u w:val="double"/>
                <w:vertAlign w:val="superscript"/>
              </w:rPr>
              <w:t>1</w:t>
            </w:r>
          </w:p>
        </w:tc>
        <w:tc>
          <w:tcPr>
            <w:tcW w:w="1338" w:type="dxa"/>
            <w:shd w:val="clear" w:color="auto" w:fill="9CC2E5" w:themeFill="accent1" w:themeFillTint="99"/>
            <w:vAlign w:val="center"/>
          </w:tcPr>
          <w:p w:rsidR="00BA4A22" w:rsidRPr="0016180F" w:rsidRDefault="00BA4A22" w:rsidP="00BA4A22">
            <w:pPr>
              <w:widowControl w:val="0"/>
              <w:suppressAutoHyphens/>
              <w:spacing w:before="20" w:after="20"/>
              <w:jc w:val="center"/>
              <w:rPr>
                <w:highlight w:val="yellow"/>
                <w:u w:val="double"/>
              </w:rPr>
            </w:pPr>
            <w:r w:rsidRPr="0016180F">
              <w:rPr>
                <w:highlight w:val="yellow"/>
                <w:u w:val="double"/>
              </w:rPr>
              <w:t>lb/MMBtu</w:t>
            </w:r>
            <w:r>
              <w:rPr>
                <w:highlight w:val="yellow"/>
                <w:u w:val="double"/>
              </w:rPr>
              <w:t xml:space="preserve"> </w:t>
            </w:r>
            <w:r>
              <w:rPr>
                <w:b/>
                <w:sz w:val="22"/>
                <w:szCs w:val="22"/>
                <w:highlight w:val="yellow"/>
                <w:u w:val="double"/>
                <w:vertAlign w:val="superscript"/>
              </w:rPr>
              <w:t>2</w:t>
            </w:r>
          </w:p>
        </w:tc>
        <w:tc>
          <w:tcPr>
            <w:tcW w:w="1237" w:type="dxa"/>
            <w:shd w:val="clear" w:color="auto" w:fill="9CC2E5" w:themeFill="accent1" w:themeFillTint="99"/>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lb/hr</w:t>
            </w:r>
          </w:p>
        </w:tc>
        <w:tc>
          <w:tcPr>
            <w:tcW w:w="2447" w:type="dxa"/>
            <w:shd w:val="clear" w:color="auto" w:fill="9CC2E5" w:themeFill="accent1" w:themeFillTint="99"/>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Basis</w:t>
            </w:r>
          </w:p>
        </w:tc>
        <w:tc>
          <w:tcPr>
            <w:tcW w:w="1591" w:type="dxa"/>
            <w:shd w:val="clear" w:color="auto" w:fill="9CC2E5" w:themeFill="accent1" w:themeFillTint="99"/>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Compliance Method</w:t>
            </w:r>
          </w:p>
        </w:tc>
      </w:tr>
      <w:tr w:rsidR="00BA4A22" w:rsidTr="00BA4A22">
        <w:trPr>
          <w:trHeight w:val="150"/>
        </w:trPr>
        <w:tc>
          <w:tcPr>
            <w:tcW w:w="1287" w:type="dxa"/>
            <w:vMerge w:val="restart"/>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NO</w:t>
            </w:r>
            <w:r w:rsidRPr="0016180F">
              <w:rPr>
                <w:highlight w:val="yellow"/>
                <w:u w:val="double"/>
                <w:vertAlign w:val="subscript"/>
              </w:rPr>
              <w:t>X</w:t>
            </w:r>
          </w:p>
        </w:tc>
        <w:tc>
          <w:tcPr>
            <w:tcW w:w="1364" w:type="dxa"/>
            <w:tcBorders>
              <w:bottom w:val="dotted" w:sz="4" w:space="0" w:color="auto"/>
            </w:tcBorders>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Natural Gas</w:t>
            </w:r>
          </w:p>
        </w:tc>
        <w:tc>
          <w:tcPr>
            <w:tcW w:w="1338" w:type="dxa"/>
            <w:vMerge w:val="restart"/>
            <w:vAlign w:val="center"/>
          </w:tcPr>
          <w:p w:rsidR="00BA4A22" w:rsidRPr="0016180F" w:rsidRDefault="00BA4A22" w:rsidP="00E45D63">
            <w:pPr>
              <w:widowControl w:val="0"/>
              <w:suppressAutoHyphens/>
              <w:spacing w:before="20" w:after="20"/>
              <w:jc w:val="center"/>
              <w:rPr>
                <w:highlight w:val="yellow"/>
                <w:u w:val="double"/>
              </w:rPr>
            </w:pPr>
            <w:r w:rsidRPr="0016180F">
              <w:rPr>
                <w:highlight w:val="yellow"/>
                <w:u w:val="double"/>
              </w:rPr>
              <w:t>N/A</w:t>
            </w:r>
            <w:r>
              <w:rPr>
                <w:highlight w:val="yellow"/>
                <w:u w:val="double"/>
              </w:rPr>
              <w:t xml:space="preserve"> </w:t>
            </w:r>
            <w:r>
              <w:rPr>
                <w:b/>
                <w:sz w:val="22"/>
                <w:szCs w:val="22"/>
                <w:highlight w:val="yellow"/>
                <w:u w:val="double"/>
                <w:vertAlign w:val="superscript"/>
              </w:rPr>
              <w:t>3</w:t>
            </w:r>
          </w:p>
        </w:tc>
        <w:tc>
          <w:tcPr>
            <w:tcW w:w="1237" w:type="dxa"/>
            <w:tcBorders>
              <w:bottom w:val="dotted" w:sz="4" w:space="0" w:color="auto"/>
            </w:tcBorders>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3.</w:t>
            </w:r>
            <w:r w:rsidRPr="00BA4A22">
              <w:rPr>
                <w:highlight w:val="yellow"/>
                <w:u w:val="double"/>
                <w:bdr w:val="dotted" w:sz="4" w:space="0" w:color="auto"/>
              </w:rPr>
              <w:t>64</w:t>
            </w:r>
          </w:p>
        </w:tc>
        <w:tc>
          <w:tcPr>
            <w:tcW w:w="2447" w:type="dxa"/>
            <w:vMerge w:val="restart"/>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Rule 62-210.200(PTE), F.A.C.</w:t>
            </w:r>
          </w:p>
        </w:tc>
        <w:tc>
          <w:tcPr>
            <w:tcW w:w="1591" w:type="dxa"/>
            <w:vMerge w:val="restart"/>
            <w:vAlign w:val="center"/>
          </w:tcPr>
          <w:p w:rsidR="00BA4A22" w:rsidRPr="0016180F" w:rsidRDefault="00BA4A22" w:rsidP="0016180F">
            <w:pPr>
              <w:widowControl w:val="0"/>
              <w:suppressAutoHyphens/>
              <w:spacing w:before="20" w:after="20"/>
              <w:jc w:val="center"/>
              <w:rPr>
                <w:highlight w:val="yellow"/>
                <w:u w:val="double"/>
              </w:rPr>
            </w:pPr>
            <w:r>
              <w:rPr>
                <w:highlight w:val="yellow"/>
                <w:u w:val="double"/>
              </w:rPr>
              <w:t>Annual Stack Test</w:t>
            </w:r>
          </w:p>
        </w:tc>
      </w:tr>
      <w:tr w:rsidR="00BA4A22" w:rsidTr="00BA4A22">
        <w:trPr>
          <w:trHeight w:val="150"/>
        </w:trPr>
        <w:tc>
          <w:tcPr>
            <w:tcW w:w="1287" w:type="dxa"/>
            <w:vMerge/>
            <w:vAlign w:val="center"/>
          </w:tcPr>
          <w:p w:rsidR="00BA4A22" w:rsidRPr="0016180F" w:rsidRDefault="00BA4A22" w:rsidP="0016180F">
            <w:pPr>
              <w:widowControl w:val="0"/>
              <w:suppressAutoHyphens/>
              <w:spacing w:before="20" w:after="20"/>
              <w:jc w:val="center"/>
              <w:rPr>
                <w:highlight w:val="yellow"/>
                <w:u w:val="double"/>
              </w:rPr>
            </w:pPr>
          </w:p>
        </w:tc>
        <w:tc>
          <w:tcPr>
            <w:tcW w:w="1364" w:type="dxa"/>
            <w:tcBorders>
              <w:top w:val="dotted" w:sz="4" w:space="0" w:color="auto"/>
            </w:tcBorders>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Fuel Oil</w:t>
            </w:r>
          </w:p>
        </w:tc>
        <w:tc>
          <w:tcPr>
            <w:tcW w:w="1338" w:type="dxa"/>
            <w:vMerge/>
            <w:vAlign w:val="center"/>
          </w:tcPr>
          <w:p w:rsidR="00BA4A22" w:rsidRPr="0016180F" w:rsidRDefault="00BA4A22" w:rsidP="0016180F">
            <w:pPr>
              <w:widowControl w:val="0"/>
              <w:suppressAutoHyphens/>
              <w:spacing w:before="20" w:after="20"/>
              <w:jc w:val="center"/>
              <w:rPr>
                <w:highlight w:val="yellow"/>
                <w:u w:val="double"/>
              </w:rPr>
            </w:pPr>
          </w:p>
        </w:tc>
        <w:tc>
          <w:tcPr>
            <w:tcW w:w="1237" w:type="dxa"/>
            <w:tcBorders>
              <w:top w:val="dotted" w:sz="4" w:space="0" w:color="auto"/>
            </w:tcBorders>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12.6</w:t>
            </w:r>
          </w:p>
        </w:tc>
        <w:tc>
          <w:tcPr>
            <w:tcW w:w="2447" w:type="dxa"/>
            <w:vMerge/>
            <w:vAlign w:val="center"/>
          </w:tcPr>
          <w:p w:rsidR="00BA4A22" w:rsidRPr="0016180F" w:rsidRDefault="00BA4A22" w:rsidP="0016180F">
            <w:pPr>
              <w:widowControl w:val="0"/>
              <w:suppressAutoHyphens/>
              <w:spacing w:before="20" w:after="20"/>
              <w:jc w:val="center"/>
              <w:rPr>
                <w:highlight w:val="yellow"/>
                <w:u w:val="double"/>
              </w:rPr>
            </w:pPr>
          </w:p>
        </w:tc>
        <w:tc>
          <w:tcPr>
            <w:tcW w:w="1591" w:type="dxa"/>
            <w:vMerge/>
            <w:vAlign w:val="center"/>
          </w:tcPr>
          <w:p w:rsidR="00BA4A22" w:rsidRPr="0016180F" w:rsidRDefault="00BA4A22" w:rsidP="0016180F">
            <w:pPr>
              <w:widowControl w:val="0"/>
              <w:suppressAutoHyphens/>
              <w:spacing w:before="20" w:after="20"/>
              <w:jc w:val="center"/>
              <w:rPr>
                <w:highlight w:val="yellow"/>
                <w:u w:val="double"/>
              </w:rPr>
            </w:pPr>
          </w:p>
        </w:tc>
      </w:tr>
      <w:tr w:rsidR="00BA4A22" w:rsidTr="00BA4A22">
        <w:tc>
          <w:tcPr>
            <w:tcW w:w="1287" w:type="dxa"/>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SO</w:t>
            </w:r>
            <w:r w:rsidRPr="0016180F">
              <w:rPr>
                <w:highlight w:val="yellow"/>
                <w:u w:val="double"/>
                <w:vertAlign w:val="subscript"/>
              </w:rPr>
              <w:t>2</w:t>
            </w:r>
          </w:p>
        </w:tc>
        <w:tc>
          <w:tcPr>
            <w:tcW w:w="1364" w:type="dxa"/>
            <w:vMerge w:val="restart"/>
            <w:vAlign w:val="center"/>
          </w:tcPr>
          <w:p w:rsidR="00BA4A22" w:rsidRDefault="00BA4A22" w:rsidP="00BA4A22">
            <w:pPr>
              <w:widowControl w:val="0"/>
              <w:suppressAutoHyphens/>
              <w:spacing w:before="20" w:after="20"/>
              <w:jc w:val="center"/>
              <w:rPr>
                <w:highlight w:val="yellow"/>
                <w:u w:val="double"/>
              </w:rPr>
            </w:pPr>
            <w:r>
              <w:rPr>
                <w:highlight w:val="yellow"/>
                <w:u w:val="double"/>
              </w:rPr>
              <w:t>Fuel Oil</w:t>
            </w:r>
          </w:p>
        </w:tc>
        <w:tc>
          <w:tcPr>
            <w:tcW w:w="1338" w:type="dxa"/>
            <w:vAlign w:val="center"/>
          </w:tcPr>
          <w:p w:rsidR="00BA4A22" w:rsidRPr="0016180F" w:rsidRDefault="00BA4A22" w:rsidP="0016180F">
            <w:pPr>
              <w:widowControl w:val="0"/>
              <w:suppressAutoHyphens/>
              <w:spacing w:before="20" w:after="20"/>
              <w:jc w:val="center"/>
              <w:rPr>
                <w:highlight w:val="yellow"/>
                <w:u w:val="double"/>
              </w:rPr>
            </w:pPr>
            <w:r>
              <w:rPr>
                <w:highlight w:val="yellow"/>
                <w:u w:val="double"/>
              </w:rPr>
              <w:t>050</w:t>
            </w:r>
          </w:p>
        </w:tc>
        <w:tc>
          <w:tcPr>
            <w:tcW w:w="1237" w:type="dxa"/>
            <w:vMerge w:val="restart"/>
            <w:vAlign w:val="center"/>
          </w:tcPr>
          <w:p w:rsidR="00BA4A22" w:rsidRPr="0016180F" w:rsidRDefault="00BA4A22" w:rsidP="00A00E1B">
            <w:pPr>
              <w:widowControl w:val="0"/>
              <w:suppressAutoHyphens/>
              <w:spacing w:before="20" w:after="20"/>
              <w:jc w:val="center"/>
              <w:rPr>
                <w:highlight w:val="yellow"/>
                <w:u w:val="double"/>
              </w:rPr>
            </w:pPr>
            <w:r>
              <w:rPr>
                <w:highlight w:val="yellow"/>
                <w:u w:val="double"/>
              </w:rPr>
              <w:t>N/A</w:t>
            </w:r>
          </w:p>
        </w:tc>
        <w:tc>
          <w:tcPr>
            <w:tcW w:w="2447" w:type="dxa"/>
            <w:vAlign w:val="center"/>
          </w:tcPr>
          <w:p w:rsidR="00BA4A22" w:rsidRPr="0016180F" w:rsidRDefault="00BA4A22" w:rsidP="0016180F">
            <w:pPr>
              <w:widowControl w:val="0"/>
              <w:suppressAutoHyphens/>
              <w:spacing w:before="20" w:after="20"/>
              <w:jc w:val="center"/>
              <w:rPr>
                <w:highlight w:val="yellow"/>
                <w:u w:val="double"/>
              </w:rPr>
            </w:pPr>
            <w:r>
              <w:rPr>
                <w:highlight w:val="yellow"/>
                <w:u w:val="double"/>
              </w:rPr>
              <w:t>NSPS Subpart Dc</w:t>
            </w:r>
          </w:p>
        </w:tc>
        <w:tc>
          <w:tcPr>
            <w:tcW w:w="1591" w:type="dxa"/>
            <w:vMerge/>
            <w:vAlign w:val="center"/>
          </w:tcPr>
          <w:p w:rsidR="00BA4A22" w:rsidRPr="0016180F" w:rsidRDefault="00BA4A22" w:rsidP="0016180F">
            <w:pPr>
              <w:widowControl w:val="0"/>
              <w:suppressAutoHyphens/>
              <w:spacing w:before="20" w:after="20"/>
              <w:jc w:val="center"/>
              <w:rPr>
                <w:highlight w:val="yellow"/>
                <w:u w:val="double"/>
              </w:rPr>
            </w:pPr>
          </w:p>
        </w:tc>
      </w:tr>
      <w:tr w:rsidR="00BA4A22" w:rsidTr="00BA4A22">
        <w:tc>
          <w:tcPr>
            <w:tcW w:w="1287" w:type="dxa"/>
            <w:vAlign w:val="center"/>
          </w:tcPr>
          <w:p w:rsidR="00BA4A22" w:rsidRPr="0016180F" w:rsidRDefault="00BA4A22" w:rsidP="0016180F">
            <w:pPr>
              <w:widowControl w:val="0"/>
              <w:suppressAutoHyphens/>
              <w:spacing w:before="20" w:after="20"/>
              <w:jc w:val="center"/>
              <w:rPr>
                <w:highlight w:val="yellow"/>
                <w:u w:val="double"/>
              </w:rPr>
            </w:pPr>
            <w:r w:rsidRPr="0016180F">
              <w:rPr>
                <w:highlight w:val="yellow"/>
                <w:u w:val="double"/>
              </w:rPr>
              <w:t>PM</w:t>
            </w:r>
          </w:p>
        </w:tc>
        <w:tc>
          <w:tcPr>
            <w:tcW w:w="1364" w:type="dxa"/>
            <w:vMerge/>
          </w:tcPr>
          <w:p w:rsidR="00BA4A22" w:rsidRPr="0016180F" w:rsidRDefault="00BA4A22" w:rsidP="0016180F">
            <w:pPr>
              <w:widowControl w:val="0"/>
              <w:suppressAutoHyphens/>
              <w:spacing w:before="20" w:after="20"/>
              <w:jc w:val="center"/>
              <w:rPr>
                <w:highlight w:val="yellow"/>
                <w:u w:val="double"/>
              </w:rPr>
            </w:pPr>
          </w:p>
        </w:tc>
        <w:tc>
          <w:tcPr>
            <w:tcW w:w="1338" w:type="dxa"/>
            <w:vAlign w:val="center"/>
          </w:tcPr>
          <w:p w:rsidR="00BA4A22" w:rsidRPr="0016180F" w:rsidRDefault="00BA4A22" w:rsidP="0016180F">
            <w:pPr>
              <w:widowControl w:val="0"/>
              <w:suppressAutoHyphens/>
              <w:spacing w:before="20" w:after="20"/>
              <w:jc w:val="center"/>
              <w:rPr>
                <w:highlight w:val="yellow"/>
                <w:u w:val="double"/>
              </w:rPr>
            </w:pPr>
            <w:r>
              <w:rPr>
                <w:highlight w:val="yellow"/>
                <w:u w:val="double"/>
              </w:rPr>
              <w:t>0.03</w:t>
            </w:r>
          </w:p>
        </w:tc>
        <w:tc>
          <w:tcPr>
            <w:tcW w:w="1237" w:type="dxa"/>
            <w:vMerge/>
          </w:tcPr>
          <w:p w:rsidR="00BA4A22" w:rsidRPr="0016180F" w:rsidRDefault="00BA4A22" w:rsidP="0016180F">
            <w:pPr>
              <w:widowControl w:val="0"/>
              <w:suppressAutoHyphens/>
              <w:spacing w:before="20" w:after="20"/>
              <w:jc w:val="center"/>
              <w:rPr>
                <w:highlight w:val="yellow"/>
                <w:u w:val="double"/>
              </w:rPr>
            </w:pPr>
          </w:p>
        </w:tc>
        <w:tc>
          <w:tcPr>
            <w:tcW w:w="2447" w:type="dxa"/>
            <w:vAlign w:val="center"/>
          </w:tcPr>
          <w:p w:rsidR="00BA4A22" w:rsidRPr="0016180F" w:rsidRDefault="00BA4A22" w:rsidP="0016180F">
            <w:pPr>
              <w:widowControl w:val="0"/>
              <w:suppressAutoHyphens/>
              <w:spacing w:before="20" w:after="20"/>
              <w:jc w:val="center"/>
              <w:rPr>
                <w:highlight w:val="yellow"/>
                <w:u w:val="double"/>
              </w:rPr>
            </w:pPr>
            <w:r>
              <w:rPr>
                <w:highlight w:val="yellow"/>
                <w:u w:val="double"/>
              </w:rPr>
              <w:t>NSPS Subpart Dc and NESHAP Subpart JJJJJJ</w:t>
            </w:r>
          </w:p>
        </w:tc>
        <w:tc>
          <w:tcPr>
            <w:tcW w:w="1591" w:type="dxa"/>
            <w:vMerge/>
            <w:vAlign w:val="center"/>
          </w:tcPr>
          <w:p w:rsidR="00BA4A22" w:rsidRPr="0016180F" w:rsidRDefault="00BA4A22" w:rsidP="0016180F">
            <w:pPr>
              <w:widowControl w:val="0"/>
              <w:suppressAutoHyphens/>
              <w:spacing w:before="20" w:after="20"/>
              <w:jc w:val="center"/>
              <w:rPr>
                <w:highlight w:val="yellow"/>
                <w:u w:val="double"/>
              </w:rPr>
            </w:pPr>
          </w:p>
        </w:tc>
      </w:tr>
      <w:tr w:rsidR="00BA4A22" w:rsidTr="00BA4A22">
        <w:trPr>
          <w:trHeight w:val="135"/>
        </w:trPr>
        <w:tc>
          <w:tcPr>
            <w:tcW w:w="1287" w:type="dxa"/>
            <w:vMerge w:val="restart"/>
            <w:vAlign w:val="center"/>
          </w:tcPr>
          <w:p w:rsidR="00BA4A22" w:rsidRPr="0016180F" w:rsidRDefault="00BA4A22" w:rsidP="00E45D63">
            <w:pPr>
              <w:widowControl w:val="0"/>
              <w:suppressAutoHyphens/>
              <w:spacing w:before="20" w:after="20"/>
              <w:jc w:val="center"/>
              <w:rPr>
                <w:highlight w:val="yellow"/>
                <w:u w:val="double"/>
              </w:rPr>
            </w:pPr>
            <w:r w:rsidRPr="0016180F">
              <w:rPr>
                <w:highlight w:val="yellow"/>
                <w:u w:val="double"/>
              </w:rPr>
              <w:t>Opacity</w:t>
            </w:r>
            <w:r>
              <w:rPr>
                <w:highlight w:val="yellow"/>
                <w:u w:val="double"/>
              </w:rPr>
              <w:t xml:space="preserve"> </w:t>
            </w:r>
            <w:r>
              <w:rPr>
                <w:b/>
                <w:sz w:val="22"/>
                <w:szCs w:val="22"/>
                <w:highlight w:val="yellow"/>
                <w:u w:val="double"/>
                <w:vertAlign w:val="superscript"/>
              </w:rPr>
              <w:t>4</w:t>
            </w:r>
          </w:p>
        </w:tc>
        <w:tc>
          <w:tcPr>
            <w:tcW w:w="1364" w:type="dxa"/>
            <w:tcBorders>
              <w:bottom w:val="dotted" w:sz="4" w:space="0" w:color="auto"/>
            </w:tcBorders>
          </w:tcPr>
          <w:p w:rsidR="00BA4A22" w:rsidRPr="0016180F" w:rsidRDefault="00BA4A22" w:rsidP="0016180F">
            <w:pPr>
              <w:widowControl w:val="0"/>
              <w:suppressAutoHyphens/>
              <w:spacing w:before="20" w:after="20"/>
              <w:jc w:val="center"/>
              <w:rPr>
                <w:highlight w:val="yellow"/>
                <w:u w:val="double"/>
              </w:rPr>
            </w:pPr>
            <w:r>
              <w:rPr>
                <w:highlight w:val="yellow"/>
                <w:u w:val="double"/>
              </w:rPr>
              <w:t>Fuel Oil</w:t>
            </w:r>
          </w:p>
        </w:tc>
        <w:tc>
          <w:tcPr>
            <w:tcW w:w="1338" w:type="dxa"/>
            <w:vMerge w:val="restart"/>
            <w:vAlign w:val="center"/>
          </w:tcPr>
          <w:p w:rsidR="00BA4A22" w:rsidRPr="0016180F" w:rsidRDefault="00BA4A22" w:rsidP="00A00E1B">
            <w:pPr>
              <w:widowControl w:val="0"/>
              <w:suppressAutoHyphens/>
              <w:spacing w:before="20" w:after="20"/>
              <w:jc w:val="center"/>
              <w:rPr>
                <w:highlight w:val="yellow"/>
                <w:u w:val="double"/>
              </w:rPr>
            </w:pPr>
            <w:r>
              <w:rPr>
                <w:highlight w:val="yellow"/>
                <w:u w:val="double"/>
              </w:rPr>
              <w:t>20/27</w:t>
            </w:r>
          </w:p>
        </w:tc>
        <w:tc>
          <w:tcPr>
            <w:tcW w:w="1237" w:type="dxa"/>
            <w:vMerge/>
          </w:tcPr>
          <w:p w:rsidR="00BA4A22" w:rsidRPr="0016180F" w:rsidRDefault="00BA4A22" w:rsidP="0016180F">
            <w:pPr>
              <w:widowControl w:val="0"/>
              <w:suppressAutoHyphens/>
              <w:spacing w:before="20" w:after="20"/>
              <w:jc w:val="center"/>
              <w:rPr>
                <w:highlight w:val="yellow"/>
                <w:u w:val="double"/>
              </w:rPr>
            </w:pPr>
          </w:p>
        </w:tc>
        <w:tc>
          <w:tcPr>
            <w:tcW w:w="2447" w:type="dxa"/>
            <w:tcBorders>
              <w:bottom w:val="dotted" w:sz="4" w:space="0" w:color="auto"/>
            </w:tcBorders>
            <w:vAlign w:val="center"/>
          </w:tcPr>
          <w:p w:rsidR="00BA4A22" w:rsidRPr="0016180F" w:rsidRDefault="00BA4A22" w:rsidP="0016180F">
            <w:pPr>
              <w:widowControl w:val="0"/>
              <w:suppressAutoHyphens/>
              <w:spacing w:before="20" w:after="20"/>
              <w:jc w:val="center"/>
              <w:rPr>
                <w:highlight w:val="yellow"/>
                <w:u w:val="double"/>
              </w:rPr>
            </w:pPr>
            <w:r>
              <w:rPr>
                <w:highlight w:val="yellow"/>
                <w:u w:val="double"/>
              </w:rPr>
              <w:t>NSPA Subpart Dc</w:t>
            </w:r>
          </w:p>
        </w:tc>
        <w:tc>
          <w:tcPr>
            <w:tcW w:w="1591" w:type="dxa"/>
            <w:vMerge/>
            <w:vAlign w:val="center"/>
          </w:tcPr>
          <w:p w:rsidR="00BA4A22" w:rsidRPr="0016180F" w:rsidRDefault="00BA4A22" w:rsidP="0016180F">
            <w:pPr>
              <w:widowControl w:val="0"/>
              <w:suppressAutoHyphens/>
              <w:spacing w:before="20" w:after="20"/>
              <w:jc w:val="center"/>
              <w:rPr>
                <w:highlight w:val="yellow"/>
                <w:u w:val="double"/>
              </w:rPr>
            </w:pPr>
          </w:p>
        </w:tc>
      </w:tr>
      <w:tr w:rsidR="00BA4A22" w:rsidTr="00BA4A22">
        <w:trPr>
          <w:trHeight w:val="135"/>
        </w:trPr>
        <w:tc>
          <w:tcPr>
            <w:tcW w:w="1287" w:type="dxa"/>
            <w:vMerge/>
            <w:vAlign w:val="center"/>
          </w:tcPr>
          <w:p w:rsidR="00BA4A22" w:rsidRPr="0016180F" w:rsidRDefault="00BA4A22" w:rsidP="0016180F">
            <w:pPr>
              <w:widowControl w:val="0"/>
              <w:suppressAutoHyphens/>
              <w:spacing w:before="20" w:after="20"/>
              <w:jc w:val="center"/>
              <w:rPr>
                <w:highlight w:val="yellow"/>
                <w:u w:val="double"/>
              </w:rPr>
            </w:pPr>
          </w:p>
        </w:tc>
        <w:tc>
          <w:tcPr>
            <w:tcW w:w="1364" w:type="dxa"/>
            <w:tcBorders>
              <w:top w:val="dotted" w:sz="4" w:space="0" w:color="auto"/>
            </w:tcBorders>
          </w:tcPr>
          <w:p w:rsidR="00BA4A22" w:rsidRPr="0016180F" w:rsidRDefault="00BA4A22" w:rsidP="0016180F">
            <w:pPr>
              <w:widowControl w:val="0"/>
              <w:suppressAutoHyphens/>
              <w:spacing w:before="20" w:after="20"/>
              <w:jc w:val="center"/>
              <w:rPr>
                <w:highlight w:val="yellow"/>
                <w:u w:val="double"/>
              </w:rPr>
            </w:pPr>
            <w:r>
              <w:rPr>
                <w:highlight w:val="yellow"/>
                <w:u w:val="double"/>
              </w:rPr>
              <w:t>Natural Gas</w:t>
            </w:r>
          </w:p>
        </w:tc>
        <w:tc>
          <w:tcPr>
            <w:tcW w:w="1338" w:type="dxa"/>
            <w:vMerge/>
            <w:vAlign w:val="center"/>
          </w:tcPr>
          <w:p w:rsidR="00BA4A22" w:rsidRDefault="00BA4A22" w:rsidP="0016180F">
            <w:pPr>
              <w:widowControl w:val="0"/>
              <w:suppressAutoHyphens/>
              <w:spacing w:before="20" w:after="20"/>
              <w:jc w:val="center"/>
              <w:rPr>
                <w:highlight w:val="yellow"/>
                <w:u w:val="double"/>
              </w:rPr>
            </w:pPr>
          </w:p>
        </w:tc>
        <w:tc>
          <w:tcPr>
            <w:tcW w:w="1237" w:type="dxa"/>
            <w:vMerge/>
          </w:tcPr>
          <w:p w:rsidR="00BA4A22" w:rsidRPr="0016180F" w:rsidRDefault="00BA4A22" w:rsidP="0016180F">
            <w:pPr>
              <w:widowControl w:val="0"/>
              <w:suppressAutoHyphens/>
              <w:spacing w:before="20" w:after="20"/>
              <w:jc w:val="center"/>
              <w:rPr>
                <w:highlight w:val="yellow"/>
                <w:u w:val="double"/>
              </w:rPr>
            </w:pPr>
          </w:p>
        </w:tc>
        <w:tc>
          <w:tcPr>
            <w:tcW w:w="2447" w:type="dxa"/>
            <w:tcBorders>
              <w:top w:val="dotted" w:sz="4" w:space="0" w:color="auto"/>
            </w:tcBorders>
            <w:vAlign w:val="center"/>
          </w:tcPr>
          <w:p w:rsidR="00BA4A22" w:rsidRPr="0016180F" w:rsidRDefault="00BA4A22" w:rsidP="0016180F">
            <w:pPr>
              <w:widowControl w:val="0"/>
              <w:suppressAutoHyphens/>
              <w:spacing w:before="20" w:after="20"/>
              <w:jc w:val="center"/>
              <w:rPr>
                <w:highlight w:val="yellow"/>
                <w:u w:val="double"/>
              </w:rPr>
            </w:pPr>
            <w:r w:rsidRPr="00E45D63">
              <w:rPr>
                <w:highlight w:val="yellow"/>
                <w:u w:val="double"/>
              </w:rPr>
              <w:t xml:space="preserve">Rule </w:t>
            </w:r>
            <w:r w:rsidRPr="002470FF">
              <w:rPr>
                <w:bCs/>
                <w:highlight w:val="yellow"/>
                <w:u w:val="double"/>
              </w:rPr>
              <w:t>62-296.406</w:t>
            </w:r>
            <w:r w:rsidRPr="00E45D63">
              <w:rPr>
                <w:highlight w:val="yellow"/>
                <w:u w:val="double"/>
              </w:rPr>
              <w:t>, F.A.C.</w:t>
            </w:r>
          </w:p>
        </w:tc>
        <w:tc>
          <w:tcPr>
            <w:tcW w:w="1591" w:type="dxa"/>
            <w:vMerge/>
            <w:vAlign w:val="center"/>
          </w:tcPr>
          <w:p w:rsidR="00BA4A22" w:rsidRPr="0016180F" w:rsidRDefault="00BA4A22" w:rsidP="0016180F">
            <w:pPr>
              <w:widowControl w:val="0"/>
              <w:suppressAutoHyphens/>
              <w:spacing w:before="20" w:after="20"/>
              <w:jc w:val="center"/>
              <w:rPr>
                <w:highlight w:val="yellow"/>
                <w:u w:val="double"/>
              </w:rPr>
            </w:pPr>
          </w:p>
        </w:tc>
      </w:tr>
      <w:tr w:rsidR="00BA4A22" w:rsidTr="00BA4A22">
        <w:tc>
          <w:tcPr>
            <w:tcW w:w="9265" w:type="dxa"/>
            <w:gridSpan w:val="6"/>
          </w:tcPr>
          <w:p w:rsidR="00BA4A22" w:rsidRDefault="00BA4A22" w:rsidP="00E45D63">
            <w:pPr>
              <w:pStyle w:val="ListParagraph"/>
              <w:widowControl w:val="0"/>
              <w:numPr>
                <w:ilvl w:val="0"/>
                <w:numId w:val="21"/>
              </w:numPr>
              <w:suppressAutoHyphens/>
              <w:spacing w:before="20" w:after="20"/>
              <w:rPr>
                <w:sz w:val="18"/>
                <w:szCs w:val="18"/>
                <w:highlight w:val="yellow"/>
                <w:u w:val="double"/>
              </w:rPr>
            </w:pPr>
            <w:r>
              <w:rPr>
                <w:sz w:val="18"/>
                <w:szCs w:val="18"/>
                <w:highlight w:val="yellow"/>
                <w:u w:val="double"/>
              </w:rPr>
              <w:t>Fuel oil limits only apply when oil is fired in backup boiler No. 6 for more than 48 hours in a calendar year</w:t>
            </w:r>
            <w:r w:rsidRPr="00BA4A22">
              <w:rPr>
                <w:sz w:val="18"/>
                <w:szCs w:val="18"/>
                <w:highlight w:val="yellow"/>
                <w:u w:val="double"/>
              </w:rPr>
              <w:t xml:space="preserve"> excluding periods of gas supply curtailment and interruptions</w:t>
            </w:r>
            <w:r>
              <w:rPr>
                <w:sz w:val="18"/>
                <w:szCs w:val="18"/>
                <w:highlight w:val="yellow"/>
                <w:u w:val="double"/>
              </w:rPr>
              <w:t>.</w:t>
            </w:r>
          </w:p>
          <w:p w:rsidR="00BA4A22" w:rsidRDefault="00BA4A22" w:rsidP="00E45D63">
            <w:pPr>
              <w:pStyle w:val="ListParagraph"/>
              <w:widowControl w:val="0"/>
              <w:numPr>
                <w:ilvl w:val="0"/>
                <w:numId w:val="21"/>
              </w:numPr>
              <w:suppressAutoHyphens/>
              <w:spacing w:before="20" w:after="20"/>
              <w:rPr>
                <w:sz w:val="18"/>
                <w:szCs w:val="18"/>
                <w:highlight w:val="yellow"/>
                <w:u w:val="double"/>
              </w:rPr>
            </w:pPr>
            <w:r>
              <w:rPr>
                <w:sz w:val="18"/>
                <w:szCs w:val="18"/>
                <w:highlight w:val="yellow"/>
                <w:u w:val="double"/>
              </w:rPr>
              <w:t>Opacity limits are in percent (%) visible emissions (VE).</w:t>
            </w:r>
          </w:p>
          <w:p w:rsidR="00BA4A22" w:rsidRDefault="00BA4A22" w:rsidP="00BA4A22">
            <w:pPr>
              <w:pStyle w:val="ListParagraph"/>
              <w:widowControl w:val="0"/>
              <w:numPr>
                <w:ilvl w:val="0"/>
                <w:numId w:val="21"/>
              </w:numPr>
              <w:suppressAutoHyphens/>
              <w:spacing w:before="20" w:after="20"/>
              <w:rPr>
                <w:sz w:val="18"/>
                <w:szCs w:val="18"/>
                <w:highlight w:val="yellow"/>
                <w:u w:val="double"/>
              </w:rPr>
            </w:pPr>
            <w:r>
              <w:rPr>
                <w:sz w:val="18"/>
                <w:szCs w:val="18"/>
                <w:highlight w:val="yellow"/>
                <w:u w:val="double"/>
              </w:rPr>
              <w:t>.N/A = not applicable.</w:t>
            </w:r>
          </w:p>
          <w:p w:rsidR="00BA4A22" w:rsidRPr="00E45D63" w:rsidRDefault="00BA4A22" w:rsidP="00BA4A22">
            <w:pPr>
              <w:pStyle w:val="ListParagraph"/>
              <w:widowControl w:val="0"/>
              <w:numPr>
                <w:ilvl w:val="0"/>
                <w:numId w:val="21"/>
              </w:numPr>
              <w:suppressAutoHyphens/>
              <w:spacing w:before="20" w:after="20"/>
              <w:rPr>
                <w:sz w:val="18"/>
                <w:szCs w:val="18"/>
                <w:highlight w:val="yellow"/>
                <w:u w:val="double"/>
              </w:rPr>
            </w:pPr>
            <w:r w:rsidRPr="00BA4A22">
              <w:rPr>
                <w:sz w:val="18"/>
                <w:szCs w:val="18"/>
                <w:highlight w:val="yellow"/>
                <w:u w:val="double"/>
              </w:rPr>
              <w:t>VE when firing any authorized fuel shall not exceed 20% opacity except for one, 6-minute block average per hour not to exceed 27% opacity</w:t>
            </w:r>
          </w:p>
        </w:tc>
      </w:tr>
    </w:tbl>
    <w:p w:rsidR="0016180F" w:rsidRPr="004C59FC" w:rsidRDefault="003B7E47" w:rsidP="003B7E47">
      <w:pPr>
        <w:widowControl w:val="0"/>
        <w:suppressAutoHyphens/>
        <w:spacing w:before="60" w:after="120"/>
        <w:ind w:left="360"/>
        <w:rPr>
          <w:sz w:val="22"/>
          <w:szCs w:val="22"/>
          <w:highlight w:val="yellow"/>
          <w:u w:val="double"/>
        </w:rPr>
      </w:pPr>
      <w:r w:rsidRPr="003B7E47">
        <w:rPr>
          <w:sz w:val="22"/>
          <w:szCs w:val="22"/>
          <w:highlight w:val="yellow"/>
          <w:u w:val="double"/>
        </w:rPr>
        <w:t>[Rules 62-4.070(3)</w:t>
      </w:r>
      <w:r w:rsidR="00045D9B">
        <w:rPr>
          <w:sz w:val="22"/>
          <w:szCs w:val="22"/>
          <w:highlight w:val="yellow"/>
          <w:u w:val="double"/>
        </w:rPr>
        <w:t>;</w:t>
      </w:r>
      <w:r w:rsidRPr="003B7E47">
        <w:rPr>
          <w:sz w:val="22"/>
          <w:szCs w:val="22"/>
          <w:highlight w:val="yellow"/>
          <w:u w:val="double"/>
        </w:rPr>
        <w:t xml:space="preserve"> 62-210.200(PTE)</w:t>
      </w:r>
      <w:r w:rsidR="00045D9B">
        <w:rPr>
          <w:sz w:val="22"/>
          <w:szCs w:val="22"/>
          <w:highlight w:val="yellow"/>
          <w:u w:val="double"/>
        </w:rPr>
        <w:t xml:space="preserve"> and </w:t>
      </w:r>
      <w:r w:rsidR="00045D9B" w:rsidRPr="00045D9B">
        <w:rPr>
          <w:bCs/>
          <w:sz w:val="22"/>
          <w:szCs w:val="22"/>
          <w:highlight w:val="yellow"/>
          <w:u w:val="double"/>
        </w:rPr>
        <w:t>62-296.406</w:t>
      </w:r>
      <w:r w:rsidRPr="003B7E47">
        <w:rPr>
          <w:sz w:val="22"/>
          <w:szCs w:val="22"/>
          <w:highlight w:val="yellow"/>
          <w:u w:val="double"/>
        </w:rPr>
        <w:t xml:space="preserve">, F.A.C; </w:t>
      </w:r>
      <w:r>
        <w:rPr>
          <w:sz w:val="22"/>
          <w:szCs w:val="22"/>
          <w:highlight w:val="yellow"/>
          <w:u w:val="double"/>
        </w:rPr>
        <w:t>NSP</w:t>
      </w:r>
      <w:r w:rsidR="00045D9B">
        <w:rPr>
          <w:sz w:val="22"/>
          <w:szCs w:val="22"/>
          <w:highlight w:val="yellow"/>
          <w:u w:val="double"/>
        </w:rPr>
        <w:t>S</w:t>
      </w:r>
      <w:r>
        <w:rPr>
          <w:sz w:val="22"/>
          <w:szCs w:val="22"/>
          <w:highlight w:val="yellow"/>
          <w:u w:val="double"/>
        </w:rPr>
        <w:t xml:space="preserve"> Subpart Dc and</w:t>
      </w:r>
      <w:r w:rsidR="007C76DA">
        <w:rPr>
          <w:sz w:val="22"/>
          <w:szCs w:val="22"/>
          <w:highlight w:val="yellow"/>
          <w:u w:val="double"/>
        </w:rPr>
        <w:t xml:space="preserve"> </w:t>
      </w:r>
      <w:r w:rsidRPr="003B7E47">
        <w:rPr>
          <w:sz w:val="22"/>
          <w:szCs w:val="22"/>
          <w:highlight w:val="yellow"/>
          <w:u w:val="double"/>
        </w:rPr>
        <w:t xml:space="preserve">NESHAP 40 CFR 63, </w:t>
      </w:r>
      <w:r w:rsidRPr="003B7E47">
        <w:rPr>
          <w:sz w:val="22"/>
          <w:szCs w:val="22"/>
          <w:highlight w:val="yellow"/>
          <w:u w:val="double"/>
        </w:rPr>
        <w:lastRenderedPageBreak/>
        <w:t>Subpart JJJJJJ.]</w:t>
      </w:r>
    </w:p>
    <w:p w:rsidR="003B7E47" w:rsidRPr="00533D32" w:rsidRDefault="004C59FC" w:rsidP="006B2E5A">
      <w:pPr>
        <w:widowControl w:val="0"/>
        <w:numPr>
          <w:ilvl w:val="0"/>
          <w:numId w:val="18"/>
        </w:numPr>
        <w:suppressAutoHyphens/>
        <w:spacing w:after="120"/>
        <w:rPr>
          <w:sz w:val="22"/>
          <w:szCs w:val="22"/>
          <w:highlight w:val="yellow"/>
        </w:rPr>
      </w:pPr>
      <w:r w:rsidRPr="00533D32">
        <w:rPr>
          <w:strike/>
          <w:sz w:val="22"/>
          <w:szCs w:val="22"/>
          <w:highlight w:val="yellow"/>
          <w:u w:val="single"/>
        </w:rPr>
        <w:t>11</w:t>
      </w:r>
      <w:r w:rsidRPr="00533D32">
        <w:rPr>
          <w:strike/>
          <w:sz w:val="22"/>
          <w:szCs w:val="22"/>
          <w:u w:val="single"/>
        </w:rPr>
        <w:t>.</w:t>
      </w:r>
      <w:r w:rsidRPr="00533D32">
        <w:rPr>
          <w:sz w:val="22"/>
          <w:szCs w:val="22"/>
          <w:u w:val="single"/>
        </w:rPr>
        <w:t xml:space="preserve">  </w:t>
      </w:r>
      <w:r w:rsidR="005F7793" w:rsidRPr="00533D32">
        <w:rPr>
          <w:sz w:val="22"/>
          <w:szCs w:val="22"/>
          <w:u w:val="single"/>
        </w:rPr>
        <w:t>Facility-Wide A</w:t>
      </w:r>
      <w:r w:rsidR="006F360D" w:rsidRPr="00533D32">
        <w:rPr>
          <w:sz w:val="22"/>
          <w:szCs w:val="22"/>
          <w:u w:val="single"/>
        </w:rPr>
        <w:t xml:space="preserve">nnual </w:t>
      </w:r>
      <w:r w:rsidR="00194956" w:rsidRPr="00533D32">
        <w:rPr>
          <w:sz w:val="22"/>
          <w:szCs w:val="22"/>
          <w:u w:val="single"/>
        </w:rPr>
        <w:t>NO</w:t>
      </w:r>
      <w:r w:rsidRPr="00533D32">
        <w:rPr>
          <w:sz w:val="22"/>
          <w:szCs w:val="22"/>
          <w:u w:val="single"/>
          <w:vertAlign w:val="subscript"/>
        </w:rPr>
        <w:t>X</w:t>
      </w:r>
      <w:r w:rsidR="00194956" w:rsidRPr="00533D32">
        <w:rPr>
          <w:sz w:val="22"/>
          <w:szCs w:val="22"/>
          <w:u w:val="single"/>
        </w:rPr>
        <w:t xml:space="preserve"> </w:t>
      </w:r>
      <w:r w:rsidR="006F360D" w:rsidRPr="00533D32">
        <w:rPr>
          <w:sz w:val="22"/>
          <w:szCs w:val="22"/>
          <w:u w:val="single"/>
        </w:rPr>
        <w:t>Emission Cap</w:t>
      </w:r>
      <w:r w:rsidR="006F360D" w:rsidRPr="00533D32">
        <w:rPr>
          <w:sz w:val="22"/>
          <w:szCs w:val="22"/>
        </w:rPr>
        <w:t xml:space="preserve">:  </w:t>
      </w:r>
      <w:r w:rsidR="00194956" w:rsidRPr="00533D32">
        <w:rPr>
          <w:sz w:val="22"/>
          <w:szCs w:val="22"/>
        </w:rPr>
        <w:t>NO</w:t>
      </w:r>
      <w:r w:rsidRPr="00533D32">
        <w:rPr>
          <w:sz w:val="22"/>
          <w:szCs w:val="22"/>
          <w:vertAlign w:val="subscript"/>
        </w:rPr>
        <w:t>X</w:t>
      </w:r>
      <w:r w:rsidR="00194956" w:rsidRPr="00533D32">
        <w:rPr>
          <w:sz w:val="22"/>
          <w:szCs w:val="22"/>
        </w:rPr>
        <w:t xml:space="preserve"> emissions shall not exceed </w:t>
      </w:r>
      <w:r w:rsidR="00030F54" w:rsidRPr="00533D32">
        <w:rPr>
          <w:sz w:val="22"/>
        </w:rPr>
        <w:t xml:space="preserve">185.3 </w:t>
      </w:r>
      <w:r w:rsidR="00194956" w:rsidRPr="00533D32">
        <w:rPr>
          <w:sz w:val="22"/>
          <w:szCs w:val="22"/>
        </w:rPr>
        <w:t xml:space="preserve">tons per year for any calendar year for all emissions units regulated by this </w:t>
      </w:r>
      <w:r w:rsidR="005F7793" w:rsidRPr="00533D32">
        <w:rPr>
          <w:sz w:val="22"/>
          <w:szCs w:val="22"/>
        </w:rPr>
        <w:t xml:space="preserve">air construction </w:t>
      </w:r>
      <w:r w:rsidR="00194956" w:rsidRPr="00533D32">
        <w:rPr>
          <w:sz w:val="22"/>
          <w:szCs w:val="22"/>
        </w:rPr>
        <w:t>permit</w:t>
      </w:r>
      <w:r w:rsidR="005F7793" w:rsidRPr="00533D32">
        <w:rPr>
          <w:sz w:val="22"/>
          <w:szCs w:val="22"/>
        </w:rPr>
        <w:t xml:space="preserve"> (EU </w:t>
      </w:r>
      <w:r w:rsidR="005F7793" w:rsidRPr="00533D32">
        <w:rPr>
          <w:strike/>
          <w:sz w:val="22"/>
          <w:szCs w:val="22"/>
          <w:highlight w:val="yellow"/>
        </w:rPr>
        <w:t>002</w:t>
      </w:r>
      <w:r w:rsidR="005F7793" w:rsidRPr="00533D32">
        <w:rPr>
          <w:sz w:val="22"/>
          <w:szCs w:val="22"/>
        </w:rPr>
        <w:t>, 003, 005</w:t>
      </w:r>
      <w:r w:rsidR="006B2E5A" w:rsidRPr="00533D32">
        <w:rPr>
          <w:sz w:val="22"/>
          <w:szCs w:val="22"/>
          <w:highlight w:val="yellow"/>
          <w:u w:val="double"/>
        </w:rPr>
        <w:t>,</w:t>
      </w:r>
      <w:r w:rsidR="005F7793" w:rsidRPr="00533D32">
        <w:rPr>
          <w:strike/>
          <w:sz w:val="22"/>
          <w:szCs w:val="22"/>
          <w:highlight w:val="yellow"/>
        </w:rPr>
        <w:t xml:space="preserve"> and</w:t>
      </w:r>
      <w:r w:rsidR="005F7793" w:rsidRPr="00533D32">
        <w:rPr>
          <w:sz w:val="22"/>
          <w:szCs w:val="22"/>
          <w:highlight w:val="yellow"/>
        </w:rPr>
        <w:t xml:space="preserve"> </w:t>
      </w:r>
      <w:r w:rsidR="005F7793" w:rsidRPr="00533D32">
        <w:rPr>
          <w:sz w:val="22"/>
          <w:szCs w:val="22"/>
        </w:rPr>
        <w:t>007</w:t>
      </w:r>
      <w:r w:rsidR="00B52091" w:rsidRPr="00533D32">
        <w:rPr>
          <w:sz w:val="22"/>
          <w:szCs w:val="22"/>
        </w:rPr>
        <w:t xml:space="preserve"> </w:t>
      </w:r>
      <w:r w:rsidR="00B52091" w:rsidRPr="00533D32">
        <w:rPr>
          <w:sz w:val="22"/>
          <w:szCs w:val="22"/>
          <w:highlight w:val="yellow"/>
          <w:u w:val="double"/>
        </w:rPr>
        <w:t>and 008</w:t>
      </w:r>
      <w:r w:rsidR="005F7793" w:rsidRPr="00533D32">
        <w:rPr>
          <w:sz w:val="22"/>
          <w:szCs w:val="22"/>
          <w:highlight w:val="yellow"/>
        </w:rPr>
        <w:t>)</w:t>
      </w:r>
      <w:r w:rsidR="00194956" w:rsidRPr="00533D32">
        <w:rPr>
          <w:sz w:val="22"/>
          <w:szCs w:val="22"/>
          <w:highlight w:val="yellow"/>
        </w:rPr>
        <w:t xml:space="preserve">.  </w:t>
      </w:r>
      <w:r w:rsidR="00194956" w:rsidRPr="00533D32">
        <w:rPr>
          <w:sz w:val="22"/>
          <w:szCs w:val="22"/>
        </w:rPr>
        <w:t xml:space="preserve">The </w:t>
      </w:r>
      <w:r w:rsidR="00E3379F" w:rsidRPr="00533D32">
        <w:rPr>
          <w:sz w:val="22"/>
          <w:szCs w:val="22"/>
        </w:rPr>
        <w:t>backup s</w:t>
      </w:r>
      <w:r w:rsidR="00194956" w:rsidRPr="00533D32">
        <w:rPr>
          <w:sz w:val="22"/>
          <w:szCs w:val="22"/>
        </w:rPr>
        <w:t xml:space="preserve">team </w:t>
      </w:r>
      <w:r w:rsidR="00E3379F" w:rsidRPr="00533D32">
        <w:rPr>
          <w:sz w:val="22"/>
          <w:szCs w:val="22"/>
        </w:rPr>
        <w:t>b</w:t>
      </w:r>
      <w:r w:rsidR="00194956" w:rsidRPr="00533D32">
        <w:rPr>
          <w:sz w:val="22"/>
          <w:szCs w:val="22"/>
        </w:rPr>
        <w:t xml:space="preserve">oilers may operate individually or in combination </w:t>
      </w:r>
      <w:r w:rsidR="006B2E5A" w:rsidRPr="00533D32">
        <w:rPr>
          <w:sz w:val="22"/>
          <w:szCs w:val="22"/>
          <w:highlight w:val="yellow"/>
          <w:u w:val="double"/>
        </w:rPr>
        <w:t>with one another or in combination with the CT/HRSG for supplemental steam during periods of high steam demand</w:t>
      </w:r>
      <w:r w:rsidR="006B2E5A" w:rsidRPr="00533D32">
        <w:rPr>
          <w:sz w:val="22"/>
          <w:szCs w:val="22"/>
          <w:highlight w:val="yellow"/>
        </w:rPr>
        <w:t xml:space="preserve"> </w:t>
      </w:r>
      <w:r w:rsidR="00194956" w:rsidRPr="00533D32">
        <w:rPr>
          <w:sz w:val="22"/>
          <w:szCs w:val="22"/>
        </w:rPr>
        <w:t>provided NO</w:t>
      </w:r>
      <w:r w:rsidR="00194956" w:rsidRPr="00533D32">
        <w:rPr>
          <w:sz w:val="22"/>
          <w:szCs w:val="22"/>
          <w:vertAlign w:val="subscript"/>
        </w:rPr>
        <w:t>X</w:t>
      </w:r>
      <w:r w:rsidR="00194956" w:rsidRPr="00533D32">
        <w:rPr>
          <w:sz w:val="22"/>
          <w:szCs w:val="22"/>
        </w:rPr>
        <w:t xml:space="preserve"> emissions from all emissions units regulated by this permit comply with th</w:t>
      </w:r>
      <w:r w:rsidR="00E3379F" w:rsidRPr="00533D32">
        <w:rPr>
          <w:sz w:val="22"/>
          <w:szCs w:val="22"/>
        </w:rPr>
        <w:t>is</w:t>
      </w:r>
      <w:r w:rsidR="00194956" w:rsidRPr="00533D32">
        <w:rPr>
          <w:sz w:val="22"/>
          <w:szCs w:val="22"/>
        </w:rPr>
        <w:t xml:space="preserve"> facility-wide NO</w:t>
      </w:r>
      <w:r w:rsidR="00194956" w:rsidRPr="00533D32">
        <w:rPr>
          <w:sz w:val="22"/>
          <w:szCs w:val="22"/>
          <w:vertAlign w:val="subscript"/>
        </w:rPr>
        <w:t>X</w:t>
      </w:r>
      <w:r w:rsidR="00194956" w:rsidRPr="00533D32">
        <w:rPr>
          <w:sz w:val="22"/>
          <w:szCs w:val="22"/>
        </w:rPr>
        <w:t xml:space="preserve"> emissions cap</w:t>
      </w:r>
      <w:r w:rsidR="0065570F" w:rsidRPr="00533D32">
        <w:rPr>
          <w:sz w:val="22"/>
          <w:szCs w:val="22"/>
        </w:rPr>
        <w:t xml:space="preserve">.  </w:t>
      </w:r>
      <w:r w:rsidR="00194956" w:rsidRPr="00533D32">
        <w:rPr>
          <w:color w:val="000000"/>
          <w:sz w:val="22"/>
        </w:rPr>
        <w:t>[</w:t>
      </w:r>
      <w:r w:rsidR="00E3379F" w:rsidRPr="00533D32">
        <w:rPr>
          <w:sz w:val="22"/>
          <w:szCs w:val="22"/>
        </w:rPr>
        <w:t xml:space="preserve">PSD avoidance pursuant to </w:t>
      </w:r>
      <w:r w:rsidR="00194956" w:rsidRPr="00533D32">
        <w:rPr>
          <w:sz w:val="22"/>
          <w:szCs w:val="22"/>
        </w:rPr>
        <w:t>62-212.400(12), F.A.C.]</w:t>
      </w:r>
    </w:p>
    <w:p w:rsidR="00214503" w:rsidRDefault="00214503" w:rsidP="00765201">
      <w:pPr>
        <w:pStyle w:val="Heading5"/>
        <w:numPr>
          <w:ilvl w:val="0"/>
          <w:numId w:val="0"/>
        </w:numPr>
        <w:spacing w:before="120" w:after="120"/>
        <w:rPr>
          <w:rFonts w:ascii="Times New Roman" w:hAnsi="Times New Roman"/>
          <w:b/>
          <w:caps/>
          <w:szCs w:val="22"/>
        </w:rPr>
      </w:pPr>
      <w:r>
        <w:rPr>
          <w:rFonts w:ascii="Times New Roman" w:hAnsi="Times New Roman"/>
          <w:b/>
          <w:caps/>
          <w:szCs w:val="22"/>
        </w:rPr>
        <w:t>Excess Emissions</w:t>
      </w:r>
    </w:p>
    <w:p w:rsidR="00214503" w:rsidRPr="00522A31" w:rsidRDefault="00522A31" w:rsidP="00B6645B">
      <w:pPr>
        <w:numPr>
          <w:ilvl w:val="0"/>
          <w:numId w:val="18"/>
        </w:numPr>
        <w:suppressAutoHyphens/>
        <w:spacing w:after="120"/>
        <w:rPr>
          <w:color w:val="000000"/>
          <w:sz w:val="22"/>
          <w:highlight w:val="yellow"/>
        </w:rPr>
      </w:pPr>
      <w:r w:rsidRPr="00522A31">
        <w:rPr>
          <w:strike/>
          <w:color w:val="000000"/>
          <w:sz w:val="22"/>
          <w:highlight w:val="yellow"/>
          <w:u w:val="single"/>
        </w:rPr>
        <w:t>12.</w:t>
      </w:r>
      <w:r w:rsidRPr="00522A31">
        <w:rPr>
          <w:color w:val="000000"/>
          <w:sz w:val="22"/>
          <w:highlight w:val="yellow"/>
          <w:u w:val="single"/>
        </w:rPr>
        <w:t xml:space="preserve">  </w:t>
      </w:r>
      <w:r w:rsidR="00214503" w:rsidRPr="00522A31">
        <w:rPr>
          <w:color w:val="000000"/>
          <w:sz w:val="22"/>
          <w:u w:val="single"/>
        </w:rPr>
        <w:t>Excess Emissions Prohibited:</w:t>
      </w:r>
      <w:r w:rsidR="00214503" w:rsidRPr="00522A31">
        <w:rPr>
          <w:color w:val="000000"/>
          <w:sz w:val="22"/>
        </w:rPr>
        <w:t xml:space="preserve">  Excess emissions caused entirely or in part by poor maintenance, poor operation, or any other equipment or process failure that may reasonably be prevented during startup, shutdown or </w:t>
      </w:r>
      <w:r w:rsidR="00214503" w:rsidRPr="00522A31">
        <w:rPr>
          <w:sz w:val="22"/>
          <w:szCs w:val="22"/>
        </w:rPr>
        <w:t>malfunction</w:t>
      </w:r>
      <w:r w:rsidR="00214503" w:rsidRPr="00522A31">
        <w:rPr>
          <w:color w:val="000000"/>
          <w:sz w:val="22"/>
        </w:rPr>
        <w:t xml:space="preserve"> are prohibited.  These emissions shall be included in the compliance averages for NO</w:t>
      </w:r>
      <w:r w:rsidR="00214503" w:rsidRPr="00522A31">
        <w:rPr>
          <w:color w:val="000000"/>
          <w:sz w:val="22"/>
          <w:vertAlign w:val="subscript"/>
        </w:rPr>
        <w:t>X</w:t>
      </w:r>
      <w:r w:rsidR="00214503" w:rsidRPr="00522A31">
        <w:rPr>
          <w:color w:val="000000"/>
          <w:sz w:val="22"/>
        </w:rPr>
        <w:t xml:space="preserve"> emissions.  [Rule 62-210.700(4), F.A.C.</w:t>
      </w:r>
      <w:r w:rsidR="00214503" w:rsidRPr="00045D9B">
        <w:rPr>
          <w:color w:val="000000"/>
          <w:sz w:val="22"/>
        </w:rPr>
        <w:t>]</w:t>
      </w:r>
      <w:r w:rsidR="00214503" w:rsidRPr="00522A31">
        <w:rPr>
          <w:color w:val="000000"/>
          <w:sz w:val="22"/>
          <w:highlight w:val="yellow"/>
        </w:rPr>
        <w:t xml:space="preserve">  </w:t>
      </w:r>
    </w:p>
    <w:p w:rsidR="00214503" w:rsidRPr="00522A31" w:rsidRDefault="00522A31" w:rsidP="00B6645B">
      <w:pPr>
        <w:widowControl w:val="0"/>
        <w:numPr>
          <w:ilvl w:val="0"/>
          <w:numId w:val="18"/>
        </w:numPr>
        <w:suppressAutoHyphens/>
        <w:spacing w:after="120"/>
        <w:rPr>
          <w:sz w:val="22"/>
          <w:szCs w:val="22"/>
          <w:highlight w:val="yellow"/>
        </w:rPr>
      </w:pPr>
      <w:r w:rsidRPr="00522A31">
        <w:rPr>
          <w:strike/>
          <w:sz w:val="22"/>
          <w:szCs w:val="22"/>
          <w:highlight w:val="yellow"/>
          <w:u w:val="single"/>
        </w:rPr>
        <w:t>13.</w:t>
      </w:r>
      <w:r w:rsidRPr="00522A31">
        <w:rPr>
          <w:sz w:val="22"/>
          <w:szCs w:val="22"/>
          <w:highlight w:val="yellow"/>
          <w:u w:val="single"/>
        </w:rPr>
        <w:t xml:space="preserve"> </w:t>
      </w:r>
      <w:r w:rsidR="00214503" w:rsidRPr="00522A31">
        <w:rPr>
          <w:sz w:val="22"/>
          <w:szCs w:val="22"/>
          <w:u w:val="single"/>
        </w:rPr>
        <w:t>Excess Emissions Allowed:</w:t>
      </w:r>
      <w:r w:rsidR="00214503" w:rsidRPr="00522A31">
        <w:rPr>
          <w:sz w:val="22"/>
          <w:szCs w:val="22"/>
        </w:rPr>
        <w:t xml:space="preserve">  </w:t>
      </w:r>
      <w:r w:rsidR="00214503" w:rsidRPr="00522A31">
        <w:rPr>
          <w:color w:val="000000"/>
          <w:sz w:val="22"/>
        </w:rPr>
        <w:t>Best operational practices shall be used to minimize hourly emissions that may occur during episodes of startup, shutdown and malfunction.  Excess</w:t>
      </w:r>
      <w:r w:rsidR="00214503" w:rsidRPr="00522A31">
        <w:rPr>
          <w:sz w:val="22"/>
          <w:szCs w:val="22"/>
        </w:rPr>
        <w:t xml:space="preserve"> emissions resulting from startup, shutdown, and malfunction shall be permitted providing:  (1) best operational practices to minimize emissions are adhered to, and (2) the duration of excess emissions shall be minimized but in no case exce</w:t>
      </w:r>
      <w:r w:rsidR="003B025C" w:rsidRPr="00522A31">
        <w:rPr>
          <w:sz w:val="22"/>
          <w:szCs w:val="22"/>
        </w:rPr>
        <w:t>ed</w:t>
      </w:r>
      <w:r w:rsidR="00214503" w:rsidRPr="00522A31">
        <w:rPr>
          <w:sz w:val="22"/>
          <w:szCs w:val="22"/>
        </w:rPr>
        <w:t xml:space="preserve"> two hours in any 24-hour period unless specifically authorized by the Department for longer duration.  For the combined cycle combustion turbine</w:t>
      </w:r>
      <w:r w:rsidR="00F53C97" w:rsidRPr="00522A31">
        <w:rPr>
          <w:sz w:val="22"/>
          <w:szCs w:val="22"/>
        </w:rPr>
        <w:t xml:space="preserve"> with a 30-day NO</w:t>
      </w:r>
      <w:r w:rsidRPr="00522A31">
        <w:rPr>
          <w:sz w:val="22"/>
          <w:szCs w:val="22"/>
          <w:vertAlign w:val="subscript"/>
        </w:rPr>
        <w:t>X</w:t>
      </w:r>
      <w:r w:rsidR="00F53C97" w:rsidRPr="00522A31">
        <w:rPr>
          <w:sz w:val="22"/>
          <w:szCs w:val="22"/>
        </w:rPr>
        <w:t xml:space="preserve"> averaging period, this requirement shall mean the following.  T</w:t>
      </w:r>
      <w:r w:rsidR="00214503" w:rsidRPr="00522A31">
        <w:rPr>
          <w:sz w:val="22"/>
          <w:szCs w:val="22"/>
        </w:rPr>
        <w:t xml:space="preserve">he 24-hour period shall be defined as the 24-hour block based on data collected from the </w:t>
      </w:r>
      <w:r w:rsidRPr="00522A31">
        <w:rPr>
          <w:sz w:val="22"/>
          <w:szCs w:val="22"/>
        </w:rPr>
        <w:t>NO</w:t>
      </w:r>
      <w:r w:rsidRPr="00522A31">
        <w:rPr>
          <w:sz w:val="22"/>
          <w:szCs w:val="22"/>
          <w:vertAlign w:val="subscript"/>
        </w:rPr>
        <w:t>X</w:t>
      </w:r>
      <w:r w:rsidR="00214503" w:rsidRPr="00522A31">
        <w:rPr>
          <w:sz w:val="22"/>
          <w:szCs w:val="22"/>
        </w:rPr>
        <w:t xml:space="preserve"> CEMS.  </w:t>
      </w:r>
      <w:r w:rsidR="005E6B12" w:rsidRPr="00522A31">
        <w:rPr>
          <w:color w:val="000000"/>
          <w:sz w:val="22"/>
        </w:rPr>
        <w:t xml:space="preserve">If the </w:t>
      </w:r>
      <w:r w:rsidRPr="00522A31">
        <w:rPr>
          <w:sz w:val="22"/>
          <w:szCs w:val="22"/>
        </w:rPr>
        <w:t>NO</w:t>
      </w:r>
      <w:r w:rsidRPr="00522A31">
        <w:rPr>
          <w:sz w:val="22"/>
          <w:szCs w:val="22"/>
          <w:vertAlign w:val="subscript"/>
        </w:rPr>
        <w:t>X</w:t>
      </w:r>
      <w:r w:rsidR="005E6B12" w:rsidRPr="00522A31">
        <w:rPr>
          <w:color w:val="000000"/>
          <w:sz w:val="22"/>
        </w:rPr>
        <w:t xml:space="preserve"> CEMS reports emissions in excess of </w:t>
      </w:r>
      <w:r w:rsidR="00E77A13" w:rsidRPr="00522A31">
        <w:rPr>
          <w:color w:val="000000"/>
          <w:sz w:val="22"/>
        </w:rPr>
        <w:t>the 30-day rolling average, the permittee may exclude up to two hours of excess emissions data caused by each startup, shutdown and malfunction</w:t>
      </w:r>
      <w:r w:rsidR="00C70CC8" w:rsidRPr="00522A31">
        <w:rPr>
          <w:color w:val="000000"/>
          <w:sz w:val="22"/>
        </w:rPr>
        <w:t xml:space="preserve"> during the 30-day period to determine compliance</w:t>
      </w:r>
      <w:r w:rsidR="00E77A13" w:rsidRPr="00522A31">
        <w:rPr>
          <w:color w:val="000000"/>
          <w:sz w:val="22"/>
        </w:rPr>
        <w:t xml:space="preserve">.  </w:t>
      </w:r>
      <w:r w:rsidR="00040F73" w:rsidRPr="00522A31">
        <w:rPr>
          <w:color w:val="000000"/>
          <w:sz w:val="22"/>
        </w:rPr>
        <w:t xml:space="preserve">No </w:t>
      </w:r>
      <w:r w:rsidRPr="00522A31">
        <w:rPr>
          <w:sz w:val="22"/>
          <w:szCs w:val="22"/>
        </w:rPr>
        <w:t>NO</w:t>
      </w:r>
      <w:r w:rsidRPr="00522A31">
        <w:rPr>
          <w:sz w:val="22"/>
          <w:szCs w:val="22"/>
          <w:vertAlign w:val="subscript"/>
        </w:rPr>
        <w:t>X</w:t>
      </w:r>
      <w:r w:rsidR="00040F73" w:rsidRPr="00522A31">
        <w:rPr>
          <w:color w:val="000000"/>
          <w:sz w:val="22"/>
        </w:rPr>
        <w:t xml:space="preserve"> emission data shall be excluded from the annual </w:t>
      </w:r>
      <w:r w:rsidRPr="00522A31">
        <w:rPr>
          <w:sz w:val="22"/>
          <w:szCs w:val="22"/>
        </w:rPr>
        <w:t>NO</w:t>
      </w:r>
      <w:r w:rsidRPr="00522A31">
        <w:rPr>
          <w:sz w:val="22"/>
          <w:szCs w:val="22"/>
          <w:vertAlign w:val="subscript"/>
        </w:rPr>
        <w:t>X</w:t>
      </w:r>
      <w:r w:rsidR="00040F73" w:rsidRPr="00522A31">
        <w:rPr>
          <w:color w:val="000000"/>
          <w:sz w:val="22"/>
        </w:rPr>
        <w:t xml:space="preserve"> emission caps.  </w:t>
      </w:r>
      <w:r w:rsidR="00F53C97" w:rsidRPr="00522A31">
        <w:rPr>
          <w:color w:val="000000"/>
          <w:sz w:val="22"/>
        </w:rPr>
        <w:t>This requirement is not intended to limit the duration of a startup – only the amount of data that may be excluded from the</w:t>
      </w:r>
      <w:r w:rsidR="00145233" w:rsidRPr="00522A31">
        <w:rPr>
          <w:color w:val="000000"/>
          <w:sz w:val="22"/>
        </w:rPr>
        <w:t xml:space="preserve"> 30-day</w:t>
      </w:r>
      <w:r w:rsidR="00F53C97" w:rsidRPr="00522A31">
        <w:rPr>
          <w:color w:val="000000"/>
          <w:sz w:val="22"/>
        </w:rPr>
        <w:t xml:space="preserve"> compliance averaging period.  </w:t>
      </w:r>
      <w:r w:rsidR="00E77A13" w:rsidRPr="00522A31">
        <w:rPr>
          <w:color w:val="000000"/>
          <w:sz w:val="22"/>
        </w:rPr>
        <w:t xml:space="preserve">If the 30-day rolling </w:t>
      </w:r>
      <w:r w:rsidRPr="00522A31">
        <w:rPr>
          <w:sz w:val="22"/>
          <w:szCs w:val="22"/>
        </w:rPr>
        <w:t>NO</w:t>
      </w:r>
      <w:r w:rsidRPr="00522A31">
        <w:rPr>
          <w:sz w:val="22"/>
          <w:szCs w:val="22"/>
          <w:vertAlign w:val="subscript"/>
        </w:rPr>
        <w:t>X</w:t>
      </w:r>
      <w:r w:rsidR="00E77A13" w:rsidRPr="00522A31">
        <w:rPr>
          <w:color w:val="000000"/>
          <w:sz w:val="22"/>
        </w:rPr>
        <w:t xml:space="preserve"> emissions rate exceeds the standard, the</w:t>
      </w:r>
      <w:r w:rsidR="005E6B12" w:rsidRPr="00522A31">
        <w:rPr>
          <w:color w:val="000000"/>
          <w:sz w:val="22"/>
        </w:rPr>
        <w:t xml:space="preserve"> permittee shall notify the Compliance Authority within one working day with a preliminary report of: the nature, extent, and duration of the excess emissions; the cause of the excess emissions; and the actions taken to correct the problem.  In addition, the Department may request a written summary report of the incident.  </w:t>
      </w:r>
      <w:r w:rsidR="00214503" w:rsidRPr="00522A31">
        <w:rPr>
          <w:sz w:val="22"/>
          <w:szCs w:val="22"/>
        </w:rPr>
        <w:t>[Rule 62-210.700(1), F.A.C.]</w:t>
      </w:r>
    </w:p>
    <w:p w:rsidR="006E71DC" w:rsidRPr="00845DA5" w:rsidRDefault="00375667" w:rsidP="00D77760">
      <w:pPr>
        <w:pStyle w:val="Heading5"/>
        <w:widowControl w:val="0"/>
        <w:numPr>
          <w:ilvl w:val="0"/>
          <w:numId w:val="0"/>
        </w:numPr>
        <w:spacing w:before="120" w:after="120"/>
        <w:rPr>
          <w:rFonts w:ascii="Times New Roman" w:hAnsi="Times New Roman"/>
          <w:b/>
          <w:caps/>
          <w:szCs w:val="22"/>
        </w:rPr>
      </w:pPr>
      <w:r>
        <w:rPr>
          <w:rFonts w:ascii="Times New Roman" w:hAnsi="Times New Roman"/>
          <w:b/>
          <w:caps/>
          <w:szCs w:val="22"/>
        </w:rPr>
        <w:t xml:space="preserve">Stack </w:t>
      </w:r>
      <w:r w:rsidR="006E71DC" w:rsidRPr="00845DA5">
        <w:rPr>
          <w:rFonts w:ascii="Times New Roman" w:hAnsi="Times New Roman"/>
          <w:b/>
          <w:caps/>
          <w:szCs w:val="22"/>
        </w:rPr>
        <w:t>Testing</w:t>
      </w:r>
      <w:r w:rsidR="006E71DC">
        <w:rPr>
          <w:rFonts w:ascii="Times New Roman" w:hAnsi="Times New Roman"/>
          <w:b/>
          <w:caps/>
          <w:szCs w:val="22"/>
        </w:rPr>
        <w:t xml:space="preserve"> Requirements</w:t>
      </w:r>
    </w:p>
    <w:p w:rsidR="001D522A" w:rsidRPr="006642E0" w:rsidRDefault="006642E0" w:rsidP="00B6645B">
      <w:pPr>
        <w:widowControl w:val="0"/>
        <w:numPr>
          <w:ilvl w:val="0"/>
          <w:numId w:val="18"/>
        </w:numPr>
        <w:spacing w:after="120"/>
        <w:rPr>
          <w:sz w:val="22"/>
          <w:szCs w:val="22"/>
          <w:highlight w:val="yellow"/>
        </w:rPr>
      </w:pPr>
      <w:r w:rsidRPr="006642E0">
        <w:rPr>
          <w:strike/>
          <w:sz w:val="22"/>
          <w:szCs w:val="22"/>
          <w:highlight w:val="yellow"/>
          <w:u w:val="single"/>
        </w:rPr>
        <w:t>14.</w:t>
      </w:r>
      <w:r>
        <w:rPr>
          <w:sz w:val="22"/>
          <w:szCs w:val="22"/>
          <w:u w:val="single"/>
        </w:rPr>
        <w:t xml:space="preserve">  </w:t>
      </w:r>
      <w:r w:rsidR="001D522A" w:rsidRPr="006642E0">
        <w:rPr>
          <w:sz w:val="22"/>
          <w:szCs w:val="22"/>
          <w:u w:val="single"/>
        </w:rPr>
        <w:t>Test Requirements</w:t>
      </w:r>
      <w:r w:rsidR="001D522A" w:rsidRPr="006642E0">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62-297.310(7), F.A.C.]</w:t>
      </w:r>
    </w:p>
    <w:p w:rsidR="00E3379F" w:rsidRPr="006642E0" w:rsidRDefault="006642E0" w:rsidP="00B6645B">
      <w:pPr>
        <w:widowControl w:val="0"/>
        <w:numPr>
          <w:ilvl w:val="0"/>
          <w:numId w:val="18"/>
        </w:numPr>
        <w:spacing w:after="120"/>
        <w:rPr>
          <w:sz w:val="22"/>
          <w:szCs w:val="22"/>
          <w:highlight w:val="yellow"/>
        </w:rPr>
      </w:pPr>
      <w:r w:rsidRPr="006642E0">
        <w:rPr>
          <w:strike/>
          <w:sz w:val="22"/>
          <w:szCs w:val="22"/>
          <w:highlight w:val="yellow"/>
          <w:u w:val="single"/>
        </w:rPr>
        <w:t>15.</w:t>
      </w:r>
      <w:r>
        <w:rPr>
          <w:sz w:val="22"/>
          <w:szCs w:val="22"/>
          <w:u w:val="single"/>
        </w:rPr>
        <w:t xml:space="preserve">  </w:t>
      </w:r>
      <w:r w:rsidR="006E71DC" w:rsidRPr="006642E0">
        <w:rPr>
          <w:sz w:val="22"/>
          <w:szCs w:val="22"/>
          <w:u w:val="single"/>
        </w:rPr>
        <w:t xml:space="preserve">Initial Compliance </w:t>
      </w:r>
      <w:r w:rsidR="00876470" w:rsidRPr="006642E0">
        <w:rPr>
          <w:sz w:val="22"/>
          <w:szCs w:val="22"/>
          <w:u w:val="single"/>
        </w:rPr>
        <w:t xml:space="preserve">Stack </w:t>
      </w:r>
      <w:r w:rsidR="006E71DC" w:rsidRPr="006642E0">
        <w:rPr>
          <w:sz w:val="22"/>
          <w:szCs w:val="22"/>
          <w:u w:val="single"/>
        </w:rPr>
        <w:t>Tests</w:t>
      </w:r>
      <w:r w:rsidR="006E71DC" w:rsidRPr="006642E0">
        <w:rPr>
          <w:sz w:val="22"/>
          <w:szCs w:val="22"/>
        </w:rPr>
        <w:t xml:space="preserve">:  </w:t>
      </w:r>
      <w:r w:rsidRPr="006642E0">
        <w:rPr>
          <w:sz w:val="22"/>
          <w:szCs w:val="22"/>
          <w:highlight w:val="yellow"/>
          <w:u w:val="double"/>
        </w:rPr>
        <w:t xml:space="preserve">Backup </w:t>
      </w:r>
      <w:r w:rsidR="00045D9B">
        <w:rPr>
          <w:sz w:val="22"/>
          <w:szCs w:val="22"/>
          <w:highlight w:val="yellow"/>
          <w:u w:val="double"/>
        </w:rPr>
        <w:t>Steam B</w:t>
      </w:r>
      <w:r w:rsidRPr="006642E0">
        <w:rPr>
          <w:sz w:val="22"/>
          <w:szCs w:val="22"/>
          <w:highlight w:val="yellow"/>
          <w:u w:val="double"/>
        </w:rPr>
        <w:t>oiler No. 6</w:t>
      </w:r>
      <w:r w:rsidRPr="006642E0">
        <w:rPr>
          <w:sz w:val="22"/>
          <w:szCs w:val="22"/>
          <w:highlight w:val="yellow"/>
        </w:rPr>
        <w:t xml:space="preserve"> </w:t>
      </w:r>
      <w:r w:rsidR="006E71DC" w:rsidRPr="006642E0">
        <w:rPr>
          <w:strike/>
          <w:sz w:val="22"/>
          <w:szCs w:val="22"/>
          <w:highlight w:val="yellow"/>
        </w:rPr>
        <w:t>The emissions unit</w:t>
      </w:r>
      <w:r w:rsidR="00E3379F" w:rsidRPr="006642E0">
        <w:rPr>
          <w:strike/>
          <w:sz w:val="22"/>
          <w:szCs w:val="22"/>
          <w:highlight w:val="yellow"/>
        </w:rPr>
        <w:t>s</w:t>
      </w:r>
      <w:r w:rsidR="006E71DC" w:rsidRPr="006642E0">
        <w:rPr>
          <w:sz w:val="22"/>
          <w:szCs w:val="22"/>
          <w:highlight w:val="yellow"/>
        </w:rPr>
        <w:t xml:space="preserve"> </w:t>
      </w:r>
      <w:r w:rsidR="006E71DC" w:rsidRPr="006642E0">
        <w:rPr>
          <w:sz w:val="22"/>
          <w:szCs w:val="22"/>
        </w:rPr>
        <w:t>shall be tested to demonstrate initial compliance with the emissions standards within 60 days after achieving permitted capacity</w:t>
      </w:r>
      <w:r w:rsidRPr="006642E0">
        <w:rPr>
          <w:sz w:val="22"/>
          <w:szCs w:val="22"/>
        </w:rPr>
        <w:t xml:space="preserve"> </w:t>
      </w:r>
      <w:r w:rsidRPr="006642E0">
        <w:rPr>
          <w:sz w:val="22"/>
          <w:szCs w:val="22"/>
          <w:highlight w:val="yellow"/>
          <w:u w:val="double"/>
        </w:rPr>
        <w:t>on natural gas</w:t>
      </w:r>
      <w:r w:rsidRPr="006642E0">
        <w:rPr>
          <w:sz w:val="22"/>
          <w:szCs w:val="22"/>
          <w:highlight w:val="yellow"/>
        </w:rPr>
        <w:t xml:space="preserve"> </w:t>
      </w:r>
      <w:r w:rsidRPr="006642E0">
        <w:rPr>
          <w:sz w:val="22"/>
          <w:szCs w:val="22"/>
        </w:rPr>
        <w:t>but not later than 180 days after initial operation of the unit.</w:t>
      </w:r>
      <w:r w:rsidRPr="006642E0">
        <w:rPr>
          <w:sz w:val="22"/>
          <w:szCs w:val="22"/>
          <w:highlight w:val="yellow"/>
          <w:u w:val="double"/>
        </w:rPr>
        <w:t xml:space="preserve">  The boiler shall be tested to demonstrate compliance with the fuel oil emissions standards within </w:t>
      </w:r>
      <w:r w:rsidR="00467AAB">
        <w:rPr>
          <w:sz w:val="22"/>
          <w:szCs w:val="22"/>
          <w:highlight w:val="yellow"/>
          <w:u w:val="double"/>
        </w:rPr>
        <w:t>180</w:t>
      </w:r>
      <w:r w:rsidRPr="006642E0">
        <w:rPr>
          <w:sz w:val="22"/>
          <w:szCs w:val="22"/>
          <w:highlight w:val="yellow"/>
          <w:u w:val="double"/>
        </w:rPr>
        <w:t xml:space="preserve"> days of exceeding 48 hours of fuel oil in a calendar year</w:t>
      </w:r>
      <w:r w:rsidR="00467AAB" w:rsidRPr="00467AAB">
        <w:rPr>
          <w:sz w:val="22"/>
          <w:szCs w:val="22"/>
          <w:highlight w:val="yellow"/>
          <w:u w:val="double"/>
        </w:rPr>
        <w:t xml:space="preserve"> excluding periods of natural gas supply curtailment or interruption</w:t>
      </w:r>
      <w:r w:rsidRPr="006642E0">
        <w:rPr>
          <w:sz w:val="22"/>
          <w:szCs w:val="22"/>
          <w:highlight w:val="yellow"/>
        </w:rPr>
        <w:t>.</w:t>
      </w:r>
      <w:r w:rsidR="006E71DC" w:rsidRPr="006642E0">
        <w:rPr>
          <w:sz w:val="22"/>
          <w:szCs w:val="22"/>
          <w:highlight w:val="yellow"/>
        </w:rPr>
        <w:t xml:space="preserve"> </w:t>
      </w:r>
    </w:p>
    <w:p w:rsidR="00E3379F" w:rsidRPr="006642E0" w:rsidRDefault="00E3379F" w:rsidP="00CD20ED">
      <w:pPr>
        <w:widowControl w:val="0"/>
        <w:numPr>
          <w:ilvl w:val="0"/>
          <w:numId w:val="11"/>
        </w:numPr>
        <w:spacing w:after="120"/>
        <w:rPr>
          <w:strike/>
          <w:sz w:val="22"/>
          <w:szCs w:val="22"/>
          <w:highlight w:val="yellow"/>
        </w:rPr>
      </w:pPr>
      <w:r w:rsidRPr="006642E0">
        <w:rPr>
          <w:i/>
          <w:strike/>
          <w:sz w:val="22"/>
          <w:szCs w:val="22"/>
          <w:highlight w:val="yellow"/>
        </w:rPr>
        <w:t>Combustion Turbine</w:t>
      </w:r>
      <w:r w:rsidRPr="006642E0">
        <w:rPr>
          <w:strike/>
          <w:sz w:val="22"/>
          <w:szCs w:val="22"/>
          <w:highlight w:val="yellow"/>
        </w:rPr>
        <w:t xml:space="preserve">:  Initial compliance tests </w:t>
      </w:r>
      <w:r w:rsidR="00876470" w:rsidRPr="006642E0">
        <w:rPr>
          <w:strike/>
          <w:sz w:val="22"/>
          <w:szCs w:val="22"/>
          <w:highlight w:val="yellow"/>
        </w:rPr>
        <w:t>for CO</w:t>
      </w:r>
      <w:r w:rsidR="00C70CC8" w:rsidRPr="006642E0">
        <w:rPr>
          <w:strike/>
          <w:sz w:val="22"/>
          <w:szCs w:val="22"/>
          <w:highlight w:val="yellow"/>
        </w:rPr>
        <w:t xml:space="preserve"> </w:t>
      </w:r>
      <w:r w:rsidR="00876470" w:rsidRPr="006642E0">
        <w:rPr>
          <w:strike/>
          <w:sz w:val="22"/>
          <w:szCs w:val="22"/>
          <w:highlight w:val="yellow"/>
        </w:rPr>
        <w:t xml:space="preserve">and visible emissions </w:t>
      </w:r>
      <w:r w:rsidRPr="006642E0">
        <w:rPr>
          <w:strike/>
          <w:sz w:val="22"/>
          <w:szCs w:val="22"/>
          <w:highlight w:val="yellow"/>
        </w:rPr>
        <w:t xml:space="preserve">shall be conducted </w:t>
      </w:r>
      <w:r w:rsidR="00876470" w:rsidRPr="006642E0">
        <w:rPr>
          <w:strike/>
          <w:sz w:val="22"/>
          <w:szCs w:val="22"/>
          <w:highlight w:val="yellow"/>
        </w:rPr>
        <w:t xml:space="preserve">at </w:t>
      </w:r>
      <w:r w:rsidRPr="006642E0">
        <w:rPr>
          <w:strike/>
          <w:sz w:val="22"/>
          <w:szCs w:val="22"/>
          <w:highlight w:val="yellow"/>
        </w:rPr>
        <w:t>90% to 100% of the maximum heat input rate for the actual compressor inlet temperature conditions during the test.</w:t>
      </w:r>
      <w:r w:rsidR="00C70CC8" w:rsidRPr="006642E0">
        <w:rPr>
          <w:strike/>
          <w:sz w:val="22"/>
          <w:szCs w:val="22"/>
          <w:highlight w:val="yellow"/>
        </w:rPr>
        <w:t xml:space="preserve">  Compliance with the NOx limits shall be demonstrated by data collected from the CEMS.</w:t>
      </w:r>
      <w:r w:rsidR="002C2D9F" w:rsidRPr="006642E0">
        <w:rPr>
          <w:strike/>
          <w:sz w:val="22"/>
          <w:szCs w:val="22"/>
          <w:highlight w:val="yellow"/>
        </w:rPr>
        <w:t xml:space="preserve">  </w:t>
      </w:r>
      <w:r w:rsidR="002C2D9F" w:rsidRPr="006642E0">
        <w:rPr>
          <w:i/>
          <w:strike/>
          <w:sz w:val="22"/>
          <w:szCs w:val="22"/>
          <w:highlight w:val="yellow"/>
        </w:rPr>
        <w:t xml:space="preserve">{Permitting Note:  The requirements in the original permit to conduct initial compliance tests have previously been satisfied.}  </w:t>
      </w:r>
    </w:p>
    <w:p w:rsidR="00876470" w:rsidRPr="006642E0" w:rsidRDefault="00876470" w:rsidP="00CD20ED">
      <w:pPr>
        <w:widowControl w:val="0"/>
        <w:numPr>
          <w:ilvl w:val="0"/>
          <w:numId w:val="11"/>
        </w:numPr>
        <w:spacing w:after="120"/>
        <w:rPr>
          <w:strike/>
          <w:sz w:val="22"/>
          <w:szCs w:val="22"/>
          <w:highlight w:val="yellow"/>
        </w:rPr>
      </w:pPr>
      <w:r w:rsidRPr="006642E0">
        <w:rPr>
          <w:i/>
          <w:strike/>
          <w:sz w:val="22"/>
          <w:szCs w:val="22"/>
          <w:highlight w:val="yellow"/>
        </w:rPr>
        <w:t>Duct Burner</w:t>
      </w:r>
      <w:r w:rsidRPr="006642E0">
        <w:rPr>
          <w:strike/>
          <w:sz w:val="22"/>
          <w:szCs w:val="22"/>
          <w:highlight w:val="yellow"/>
        </w:rPr>
        <w:t xml:space="preserve">:  Initial compliance tests for CO </w:t>
      </w:r>
      <w:r w:rsidR="00C70CC8" w:rsidRPr="006642E0">
        <w:rPr>
          <w:strike/>
          <w:sz w:val="22"/>
          <w:szCs w:val="22"/>
          <w:highlight w:val="yellow"/>
        </w:rPr>
        <w:t xml:space="preserve">emissions </w:t>
      </w:r>
      <w:r w:rsidRPr="006642E0">
        <w:rPr>
          <w:strike/>
          <w:sz w:val="22"/>
          <w:szCs w:val="22"/>
          <w:highlight w:val="yellow"/>
        </w:rPr>
        <w:t xml:space="preserve">shall be conducted at 90% to 100% of the maximum heat input rate.  </w:t>
      </w:r>
      <w:r w:rsidR="00850F17" w:rsidRPr="006642E0">
        <w:rPr>
          <w:strike/>
          <w:sz w:val="22"/>
          <w:szCs w:val="22"/>
          <w:highlight w:val="yellow"/>
        </w:rPr>
        <w:t xml:space="preserve">Compliance with the </w:t>
      </w:r>
      <w:r w:rsidR="00D77760" w:rsidRPr="006642E0">
        <w:rPr>
          <w:strike/>
          <w:sz w:val="22"/>
          <w:szCs w:val="22"/>
          <w:highlight w:val="yellow"/>
        </w:rPr>
        <w:t xml:space="preserve">NOx </w:t>
      </w:r>
      <w:r w:rsidR="00850F17" w:rsidRPr="006642E0">
        <w:rPr>
          <w:strike/>
          <w:sz w:val="22"/>
          <w:szCs w:val="22"/>
          <w:highlight w:val="yellow"/>
        </w:rPr>
        <w:t>limits</w:t>
      </w:r>
      <w:r w:rsidR="00D77760" w:rsidRPr="006642E0">
        <w:rPr>
          <w:strike/>
          <w:sz w:val="22"/>
          <w:szCs w:val="22"/>
          <w:highlight w:val="yellow"/>
        </w:rPr>
        <w:t xml:space="preserve"> shall be demonstrated by data collected from the CEMS</w:t>
      </w:r>
      <w:r w:rsidR="00D77760" w:rsidRPr="006642E0">
        <w:rPr>
          <w:i/>
          <w:strike/>
          <w:sz w:val="22"/>
          <w:szCs w:val="22"/>
          <w:highlight w:val="yellow"/>
        </w:rPr>
        <w:t xml:space="preserve">.  </w:t>
      </w:r>
      <w:r w:rsidRPr="006642E0">
        <w:rPr>
          <w:i/>
          <w:strike/>
          <w:sz w:val="22"/>
          <w:szCs w:val="22"/>
          <w:highlight w:val="yellow"/>
        </w:rPr>
        <w:t xml:space="preserve">{Permitting Note:  The requirements in the original permit to conduct initial compliance tests </w:t>
      </w:r>
      <w:r w:rsidRPr="006642E0">
        <w:rPr>
          <w:i/>
          <w:strike/>
          <w:sz w:val="22"/>
          <w:szCs w:val="22"/>
          <w:highlight w:val="yellow"/>
        </w:rPr>
        <w:lastRenderedPageBreak/>
        <w:t>have previously been satisfied.  Safety considerations prevent subsequent periodic testing of the duct burner, which would likely require dumping excess steam</w:t>
      </w:r>
      <w:r w:rsidR="00850F17" w:rsidRPr="006642E0">
        <w:rPr>
          <w:i/>
          <w:strike/>
          <w:sz w:val="22"/>
          <w:szCs w:val="22"/>
          <w:highlight w:val="yellow"/>
        </w:rPr>
        <w:t xml:space="preserve"> during the test</w:t>
      </w:r>
      <w:r w:rsidRPr="006642E0">
        <w:rPr>
          <w:i/>
          <w:strike/>
          <w:sz w:val="22"/>
          <w:szCs w:val="22"/>
          <w:highlight w:val="yellow"/>
        </w:rPr>
        <w:t>.}</w:t>
      </w:r>
    </w:p>
    <w:p w:rsidR="00876470" w:rsidRPr="00467AAB" w:rsidRDefault="00467AAB" w:rsidP="00467AAB">
      <w:pPr>
        <w:widowControl w:val="0"/>
        <w:numPr>
          <w:ilvl w:val="0"/>
          <w:numId w:val="23"/>
        </w:numPr>
        <w:spacing w:after="120"/>
        <w:rPr>
          <w:sz w:val="22"/>
          <w:szCs w:val="22"/>
          <w:highlight w:val="yellow"/>
        </w:rPr>
      </w:pPr>
      <w:r w:rsidRPr="00467AAB">
        <w:rPr>
          <w:i/>
          <w:strike/>
          <w:sz w:val="22"/>
          <w:szCs w:val="22"/>
          <w:highlight w:val="yellow"/>
        </w:rPr>
        <w:t>c</w:t>
      </w:r>
      <w:r w:rsidRPr="00467AAB">
        <w:rPr>
          <w:i/>
          <w:sz w:val="22"/>
          <w:szCs w:val="22"/>
          <w:highlight w:val="yellow"/>
        </w:rPr>
        <w:t xml:space="preserve">.  </w:t>
      </w:r>
      <w:r w:rsidR="00876470" w:rsidRPr="00467AAB">
        <w:rPr>
          <w:i/>
          <w:sz w:val="22"/>
          <w:szCs w:val="22"/>
        </w:rPr>
        <w:t>Backup Steam Boiler</w:t>
      </w:r>
      <w:r w:rsidR="00876470" w:rsidRPr="00467AAB">
        <w:rPr>
          <w:i/>
          <w:strike/>
          <w:sz w:val="22"/>
          <w:szCs w:val="22"/>
          <w:highlight w:val="yellow"/>
        </w:rPr>
        <w:t>s</w:t>
      </w:r>
      <w:r w:rsidRPr="00467AAB">
        <w:rPr>
          <w:sz w:val="22"/>
          <w:szCs w:val="22"/>
          <w:highlight w:val="yellow"/>
        </w:rPr>
        <w:t xml:space="preserve"> </w:t>
      </w:r>
      <w:r w:rsidRPr="00467AAB">
        <w:rPr>
          <w:i/>
          <w:sz w:val="22"/>
          <w:szCs w:val="22"/>
          <w:highlight w:val="yellow"/>
          <w:u w:val="double"/>
        </w:rPr>
        <w:t>No. 6</w:t>
      </w:r>
      <w:r w:rsidRPr="00467AAB">
        <w:rPr>
          <w:sz w:val="22"/>
          <w:szCs w:val="22"/>
          <w:highlight w:val="yellow"/>
        </w:rPr>
        <w:t>:</w:t>
      </w:r>
      <w:r w:rsidR="00876470" w:rsidRPr="00467AAB">
        <w:rPr>
          <w:sz w:val="22"/>
          <w:szCs w:val="22"/>
          <w:highlight w:val="yellow"/>
        </w:rPr>
        <w:t xml:space="preserve">  </w:t>
      </w:r>
      <w:r w:rsidR="00375667" w:rsidRPr="00467AAB">
        <w:rPr>
          <w:sz w:val="22"/>
          <w:szCs w:val="22"/>
        </w:rPr>
        <w:t xml:space="preserve">Initial </w:t>
      </w:r>
      <w:r w:rsidR="00DA5D3C" w:rsidRPr="00467AAB">
        <w:rPr>
          <w:sz w:val="22"/>
          <w:szCs w:val="22"/>
        </w:rPr>
        <w:t xml:space="preserve">informational </w:t>
      </w:r>
      <w:r w:rsidR="00375667" w:rsidRPr="00467AAB">
        <w:rPr>
          <w:sz w:val="22"/>
          <w:szCs w:val="22"/>
        </w:rPr>
        <w:t>stack tests on the backup boiler</w:t>
      </w:r>
      <w:r w:rsidR="00375667" w:rsidRPr="0065570F">
        <w:rPr>
          <w:strike/>
          <w:sz w:val="22"/>
          <w:szCs w:val="22"/>
          <w:highlight w:val="yellow"/>
        </w:rPr>
        <w:t>s</w:t>
      </w:r>
      <w:r w:rsidR="00375667" w:rsidRPr="00467AAB">
        <w:rPr>
          <w:sz w:val="22"/>
          <w:szCs w:val="22"/>
        </w:rPr>
        <w:t xml:space="preserve"> </w:t>
      </w:r>
      <w:r w:rsidRPr="00467AAB">
        <w:rPr>
          <w:sz w:val="22"/>
          <w:szCs w:val="22"/>
          <w:highlight w:val="yellow"/>
          <w:u w:val="double"/>
        </w:rPr>
        <w:t xml:space="preserve">No. </w:t>
      </w:r>
      <w:r w:rsidR="00BE699E">
        <w:rPr>
          <w:sz w:val="22"/>
          <w:szCs w:val="22"/>
          <w:highlight w:val="yellow"/>
          <w:u w:val="double"/>
        </w:rPr>
        <w:t>6</w:t>
      </w:r>
      <w:r w:rsidRPr="00467AAB">
        <w:rPr>
          <w:sz w:val="22"/>
          <w:szCs w:val="22"/>
          <w:highlight w:val="yellow"/>
        </w:rPr>
        <w:t xml:space="preserve"> </w:t>
      </w:r>
      <w:r w:rsidR="00375667" w:rsidRPr="00467AAB">
        <w:rPr>
          <w:sz w:val="22"/>
          <w:szCs w:val="22"/>
        </w:rPr>
        <w:t>shall be conducted to establish the NO</w:t>
      </w:r>
      <w:r w:rsidRPr="00467AAB">
        <w:rPr>
          <w:sz w:val="22"/>
          <w:szCs w:val="22"/>
          <w:vertAlign w:val="subscript"/>
        </w:rPr>
        <w:t>X</w:t>
      </w:r>
      <w:r w:rsidR="00375667" w:rsidRPr="00467AAB">
        <w:rPr>
          <w:sz w:val="22"/>
          <w:szCs w:val="22"/>
        </w:rPr>
        <w:t xml:space="preserve"> emissions rate for purposes of </w:t>
      </w:r>
      <w:r w:rsidR="00C70CC8" w:rsidRPr="00467AAB">
        <w:rPr>
          <w:sz w:val="22"/>
          <w:szCs w:val="22"/>
        </w:rPr>
        <w:t>reporting the NO</w:t>
      </w:r>
      <w:r w:rsidRPr="00467AAB">
        <w:rPr>
          <w:sz w:val="22"/>
          <w:szCs w:val="22"/>
          <w:vertAlign w:val="subscript"/>
        </w:rPr>
        <w:t>X</w:t>
      </w:r>
      <w:r w:rsidR="00C70CC8" w:rsidRPr="00467AAB">
        <w:rPr>
          <w:sz w:val="22"/>
          <w:szCs w:val="22"/>
        </w:rPr>
        <w:t xml:space="preserve"> emission rate and </w:t>
      </w:r>
      <w:r w:rsidR="00375667" w:rsidRPr="00467AAB">
        <w:rPr>
          <w:sz w:val="22"/>
          <w:szCs w:val="22"/>
        </w:rPr>
        <w:t xml:space="preserve">complying with the </w:t>
      </w:r>
      <w:r w:rsidRPr="00467AAB">
        <w:rPr>
          <w:sz w:val="22"/>
          <w:szCs w:val="22"/>
        </w:rPr>
        <w:t>facility-wide NO</w:t>
      </w:r>
      <w:r w:rsidR="0065570F" w:rsidRPr="0065570F">
        <w:rPr>
          <w:sz w:val="22"/>
          <w:szCs w:val="22"/>
          <w:vertAlign w:val="subscript"/>
        </w:rPr>
        <w:t>X</w:t>
      </w:r>
      <w:r w:rsidRPr="00467AAB">
        <w:rPr>
          <w:sz w:val="22"/>
          <w:szCs w:val="22"/>
        </w:rPr>
        <w:t xml:space="preserve"> emission cap</w:t>
      </w:r>
      <w:r w:rsidR="0065570F">
        <w:rPr>
          <w:sz w:val="22"/>
          <w:szCs w:val="22"/>
        </w:rPr>
        <w:t xml:space="preserve"> </w:t>
      </w:r>
      <w:r w:rsidR="0065570F" w:rsidRPr="0065570F">
        <w:rPr>
          <w:sz w:val="22"/>
          <w:szCs w:val="22"/>
          <w:highlight w:val="yellow"/>
          <w:u w:val="double"/>
        </w:rPr>
        <w:t>and other applicable NO</w:t>
      </w:r>
      <w:r w:rsidR="0065570F" w:rsidRPr="0065570F">
        <w:rPr>
          <w:sz w:val="22"/>
          <w:szCs w:val="22"/>
          <w:highlight w:val="yellow"/>
          <w:u w:val="double"/>
          <w:vertAlign w:val="subscript"/>
        </w:rPr>
        <w:t>X</w:t>
      </w:r>
      <w:r w:rsidR="0065570F" w:rsidRPr="0065570F">
        <w:rPr>
          <w:sz w:val="22"/>
          <w:szCs w:val="22"/>
          <w:highlight w:val="yellow"/>
          <w:u w:val="double"/>
        </w:rPr>
        <w:t xml:space="preserve"> emission limits</w:t>
      </w:r>
      <w:r w:rsidRPr="0065570F">
        <w:rPr>
          <w:sz w:val="22"/>
          <w:szCs w:val="22"/>
          <w:highlight w:val="yellow"/>
          <w:u w:val="double"/>
        </w:rPr>
        <w:t>.</w:t>
      </w:r>
      <w:r w:rsidR="00375667" w:rsidRPr="00467AAB">
        <w:rPr>
          <w:sz w:val="22"/>
          <w:szCs w:val="22"/>
        </w:rPr>
        <w:t xml:space="preserve"> </w:t>
      </w:r>
      <w:r w:rsidR="00375667" w:rsidRPr="00467AAB">
        <w:rPr>
          <w:i/>
          <w:sz w:val="22"/>
          <w:szCs w:val="22"/>
        </w:rPr>
        <w:t>{Permitting Note:  The requirements in the original permit to conduct initial compliance tests</w:t>
      </w:r>
      <w:r w:rsidRPr="00467AAB">
        <w:rPr>
          <w:i/>
          <w:sz w:val="22"/>
          <w:szCs w:val="22"/>
          <w:highlight w:val="yellow"/>
        </w:rPr>
        <w:t xml:space="preserve"> </w:t>
      </w:r>
      <w:r w:rsidRPr="00467AAB">
        <w:rPr>
          <w:i/>
          <w:sz w:val="22"/>
          <w:szCs w:val="22"/>
          <w:highlight w:val="yellow"/>
          <w:u w:val="double"/>
        </w:rPr>
        <w:t>on backup boiler No. 5</w:t>
      </w:r>
      <w:r w:rsidR="00375667" w:rsidRPr="00467AAB">
        <w:rPr>
          <w:i/>
          <w:sz w:val="22"/>
          <w:szCs w:val="22"/>
          <w:highlight w:val="yellow"/>
        </w:rPr>
        <w:t xml:space="preserve"> </w:t>
      </w:r>
      <w:r w:rsidR="00375667" w:rsidRPr="00467AAB">
        <w:rPr>
          <w:i/>
          <w:sz w:val="22"/>
          <w:szCs w:val="22"/>
        </w:rPr>
        <w:t>have previously been satisfied.}</w:t>
      </w:r>
    </w:p>
    <w:p w:rsidR="006E71DC" w:rsidRPr="00845DA5" w:rsidRDefault="006E71DC" w:rsidP="00876470">
      <w:pPr>
        <w:spacing w:after="120"/>
        <w:ind w:left="360"/>
        <w:rPr>
          <w:sz w:val="22"/>
          <w:szCs w:val="22"/>
        </w:rPr>
      </w:pPr>
      <w:r w:rsidRPr="00845DA5">
        <w:rPr>
          <w:sz w:val="22"/>
          <w:szCs w:val="22"/>
        </w:rPr>
        <w:t>[Rule</w:t>
      </w:r>
      <w:r>
        <w:rPr>
          <w:sz w:val="22"/>
          <w:szCs w:val="22"/>
        </w:rPr>
        <w:t>s</w:t>
      </w:r>
      <w:r w:rsidRPr="00845DA5">
        <w:rPr>
          <w:sz w:val="22"/>
          <w:szCs w:val="22"/>
        </w:rPr>
        <w:t xml:space="preserve"> </w:t>
      </w:r>
      <w:r>
        <w:rPr>
          <w:sz w:val="22"/>
          <w:szCs w:val="22"/>
        </w:rPr>
        <w:t>62-</w:t>
      </w:r>
      <w:r w:rsidR="00876470">
        <w:rPr>
          <w:sz w:val="22"/>
          <w:szCs w:val="22"/>
        </w:rPr>
        <w:t xml:space="preserve">4.070(3) and </w:t>
      </w:r>
      <w:r w:rsidRPr="00845DA5">
        <w:rPr>
          <w:sz w:val="22"/>
          <w:szCs w:val="22"/>
        </w:rPr>
        <w:t>62-297.310(7), F.A.C.]</w:t>
      </w:r>
    </w:p>
    <w:p w:rsidR="006642E0" w:rsidRPr="006642E0" w:rsidRDefault="006642E0" w:rsidP="00B6645B">
      <w:pPr>
        <w:numPr>
          <w:ilvl w:val="0"/>
          <w:numId w:val="18"/>
        </w:numPr>
        <w:spacing w:after="120"/>
        <w:rPr>
          <w:sz w:val="22"/>
          <w:szCs w:val="22"/>
          <w:highlight w:val="yellow"/>
        </w:rPr>
      </w:pPr>
      <w:r w:rsidRPr="006642E0">
        <w:rPr>
          <w:strike/>
          <w:sz w:val="22"/>
          <w:szCs w:val="22"/>
          <w:highlight w:val="yellow"/>
          <w:u w:val="single"/>
        </w:rPr>
        <w:t>16.</w:t>
      </w:r>
      <w:r w:rsidRPr="006642E0">
        <w:rPr>
          <w:sz w:val="22"/>
          <w:szCs w:val="22"/>
          <w:u w:val="single"/>
        </w:rPr>
        <w:t xml:space="preserve">  </w:t>
      </w:r>
      <w:r w:rsidR="006E71DC" w:rsidRPr="006642E0">
        <w:rPr>
          <w:sz w:val="22"/>
          <w:szCs w:val="22"/>
          <w:u w:val="single"/>
        </w:rPr>
        <w:t>Annual Compliance Tests</w:t>
      </w:r>
      <w:r w:rsidR="006E71DC" w:rsidRPr="006642E0">
        <w:rPr>
          <w:sz w:val="22"/>
          <w:szCs w:val="22"/>
        </w:rPr>
        <w:t xml:space="preserve">: </w:t>
      </w:r>
      <w:r w:rsidR="006E71DC" w:rsidRPr="006642E0">
        <w:rPr>
          <w:sz w:val="22"/>
          <w:szCs w:val="22"/>
          <w:highlight w:val="yellow"/>
        </w:rPr>
        <w:t xml:space="preserve"> </w:t>
      </w:r>
    </w:p>
    <w:p w:rsidR="006E71DC" w:rsidRPr="006642E0" w:rsidRDefault="006642E0" w:rsidP="006642E0">
      <w:pPr>
        <w:numPr>
          <w:ilvl w:val="1"/>
          <w:numId w:val="18"/>
        </w:numPr>
        <w:spacing w:after="120"/>
        <w:ind w:left="720"/>
        <w:rPr>
          <w:sz w:val="22"/>
          <w:szCs w:val="22"/>
          <w:highlight w:val="yellow"/>
        </w:rPr>
      </w:pPr>
      <w:r>
        <w:rPr>
          <w:sz w:val="22"/>
          <w:szCs w:val="22"/>
          <w:highlight w:val="yellow"/>
          <w:u w:val="double"/>
        </w:rPr>
        <w:t>Combined Cycle Combustion Turbine System</w:t>
      </w:r>
      <w:r w:rsidRPr="006642E0">
        <w:rPr>
          <w:sz w:val="22"/>
          <w:szCs w:val="22"/>
          <w:highlight w:val="yellow"/>
          <w:u w:val="double"/>
        </w:rPr>
        <w:t>:</w:t>
      </w:r>
      <w:r w:rsidRPr="006642E0">
        <w:rPr>
          <w:sz w:val="22"/>
          <w:szCs w:val="22"/>
        </w:rPr>
        <w:t xml:space="preserve">  </w:t>
      </w:r>
      <w:r w:rsidR="006E71DC" w:rsidRPr="006642E0">
        <w:rPr>
          <w:sz w:val="22"/>
          <w:szCs w:val="22"/>
        </w:rPr>
        <w:t>During each federal fiscal year (October 1</w:t>
      </w:r>
      <w:r w:rsidR="006E71DC" w:rsidRPr="006642E0">
        <w:rPr>
          <w:sz w:val="22"/>
          <w:szCs w:val="22"/>
          <w:vertAlign w:val="superscript"/>
        </w:rPr>
        <w:t>st</w:t>
      </w:r>
      <w:r w:rsidR="006E71DC" w:rsidRPr="006642E0">
        <w:rPr>
          <w:sz w:val="22"/>
          <w:szCs w:val="22"/>
        </w:rPr>
        <w:t xml:space="preserve"> to September 30</w:t>
      </w:r>
      <w:r w:rsidR="006E71DC" w:rsidRPr="006642E0">
        <w:rPr>
          <w:sz w:val="22"/>
          <w:szCs w:val="22"/>
          <w:vertAlign w:val="superscript"/>
        </w:rPr>
        <w:t>th</w:t>
      </w:r>
      <w:r w:rsidR="006E71DC" w:rsidRPr="006642E0">
        <w:rPr>
          <w:sz w:val="22"/>
          <w:szCs w:val="22"/>
        </w:rPr>
        <w:t xml:space="preserve">), the </w:t>
      </w:r>
      <w:r w:rsidR="003B7FAD" w:rsidRPr="006642E0">
        <w:rPr>
          <w:sz w:val="22"/>
          <w:szCs w:val="22"/>
        </w:rPr>
        <w:t xml:space="preserve">combined cycle </w:t>
      </w:r>
      <w:r w:rsidR="00375667" w:rsidRPr="006642E0">
        <w:rPr>
          <w:sz w:val="22"/>
          <w:szCs w:val="22"/>
        </w:rPr>
        <w:t xml:space="preserve">combustion turbine </w:t>
      </w:r>
      <w:r w:rsidR="003B7FAD" w:rsidRPr="006642E0">
        <w:rPr>
          <w:sz w:val="22"/>
          <w:szCs w:val="22"/>
        </w:rPr>
        <w:t xml:space="preserve">system </w:t>
      </w:r>
      <w:r w:rsidR="00375667" w:rsidRPr="006642E0">
        <w:rPr>
          <w:sz w:val="22"/>
          <w:szCs w:val="22"/>
        </w:rPr>
        <w:t xml:space="preserve">shall be tested </w:t>
      </w:r>
      <w:r w:rsidR="006E71DC" w:rsidRPr="006642E0">
        <w:rPr>
          <w:sz w:val="22"/>
          <w:szCs w:val="22"/>
        </w:rPr>
        <w:t xml:space="preserve">to demonstrate compliance with the </w:t>
      </w:r>
      <w:r w:rsidR="00375667" w:rsidRPr="006642E0">
        <w:rPr>
          <w:sz w:val="22"/>
          <w:szCs w:val="22"/>
        </w:rPr>
        <w:t xml:space="preserve">CO and visible </w:t>
      </w:r>
      <w:r w:rsidR="006E71DC" w:rsidRPr="006642E0">
        <w:rPr>
          <w:sz w:val="22"/>
          <w:szCs w:val="22"/>
        </w:rPr>
        <w:t>emissions standards.</w:t>
      </w:r>
      <w:r w:rsidR="00AA159C" w:rsidRPr="006642E0">
        <w:rPr>
          <w:sz w:val="22"/>
          <w:szCs w:val="22"/>
        </w:rPr>
        <w:t xml:space="preserve">  </w:t>
      </w:r>
      <w:r w:rsidR="003B7FAD" w:rsidRPr="006642E0">
        <w:rPr>
          <w:sz w:val="22"/>
          <w:szCs w:val="22"/>
        </w:rPr>
        <w:t>Due to s</w:t>
      </w:r>
      <w:r w:rsidR="00096DC0" w:rsidRPr="006642E0">
        <w:rPr>
          <w:sz w:val="22"/>
          <w:szCs w:val="22"/>
        </w:rPr>
        <w:t>afety considerations</w:t>
      </w:r>
      <w:r w:rsidR="00850F17" w:rsidRPr="006642E0">
        <w:rPr>
          <w:sz w:val="22"/>
          <w:szCs w:val="22"/>
        </w:rPr>
        <w:t>, s</w:t>
      </w:r>
      <w:r w:rsidR="003B7FAD" w:rsidRPr="006642E0">
        <w:rPr>
          <w:sz w:val="22"/>
          <w:szCs w:val="22"/>
        </w:rPr>
        <w:t>tack testing while firing the duct burner</w:t>
      </w:r>
      <w:r w:rsidR="00850F17" w:rsidRPr="006642E0">
        <w:rPr>
          <w:sz w:val="22"/>
          <w:szCs w:val="22"/>
        </w:rPr>
        <w:t xml:space="preserve"> when there is no demand </w:t>
      </w:r>
      <w:r w:rsidR="0073396D" w:rsidRPr="006642E0">
        <w:rPr>
          <w:sz w:val="22"/>
          <w:szCs w:val="22"/>
        </w:rPr>
        <w:t xml:space="preserve">for steam </w:t>
      </w:r>
      <w:r w:rsidR="003B7FAD" w:rsidRPr="006642E0">
        <w:rPr>
          <w:sz w:val="22"/>
          <w:szCs w:val="22"/>
        </w:rPr>
        <w:t>would require dumping excess steam, which presents a safety issue</w:t>
      </w:r>
      <w:r w:rsidR="00850F17" w:rsidRPr="006642E0">
        <w:rPr>
          <w:sz w:val="22"/>
          <w:szCs w:val="22"/>
        </w:rPr>
        <w:t xml:space="preserve"> given the existing configuration</w:t>
      </w:r>
      <w:r w:rsidR="003B7FAD" w:rsidRPr="006642E0">
        <w:rPr>
          <w:sz w:val="22"/>
          <w:szCs w:val="22"/>
        </w:rPr>
        <w:t xml:space="preserve">.  Therefore, </w:t>
      </w:r>
      <w:r w:rsidR="00096DC0" w:rsidRPr="006642E0">
        <w:rPr>
          <w:sz w:val="22"/>
          <w:szCs w:val="22"/>
        </w:rPr>
        <w:t xml:space="preserve">subsequent periodic testing </w:t>
      </w:r>
      <w:r w:rsidR="003B7FAD" w:rsidRPr="006642E0">
        <w:rPr>
          <w:sz w:val="22"/>
          <w:szCs w:val="22"/>
        </w:rPr>
        <w:t xml:space="preserve">for CO emissions may be with the duct burner on or off, as dictated by the system demand.  </w:t>
      </w:r>
      <w:r w:rsidR="00E727C4" w:rsidRPr="006642E0">
        <w:rPr>
          <w:sz w:val="22"/>
          <w:szCs w:val="22"/>
        </w:rPr>
        <w:t>Visible emissions for e</w:t>
      </w:r>
      <w:r w:rsidR="003B7FAD" w:rsidRPr="006642E0">
        <w:rPr>
          <w:sz w:val="22"/>
          <w:szCs w:val="22"/>
        </w:rPr>
        <w:t xml:space="preserve">ach backup steam boiler </w:t>
      </w:r>
      <w:r w:rsidR="00E727C4" w:rsidRPr="006642E0">
        <w:rPr>
          <w:sz w:val="22"/>
          <w:szCs w:val="22"/>
        </w:rPr>
        <w:t>shall be conducted only if N</w:t>
      </w:r>
      <w:r w:rsidR="003B7FAD" w:rsidRPr="006642E0">
        <w:rPr>
          <w:sz w:val="22"/>
          <w:szCs w:val="22"/>
        </w:rPr>
        <w:t xml:space="preserve">o. 2 fuel oil </w:t>
      </w:r>
      <w:r w:rsidR="00E727C4" w:rsidRPr="006642E0">
        <w:rPr>
          <w:sz w:val="22"/>
          <w:szCs w:val="22"/>
        </w:rPr>
        <w:t xml:space="preserve">is fired for </w:t>
      </w:r>
      <w:r w:rsidR="003B7FAD" w:rsidRPr="006642E0">
        <w:rPr>
          <w:sz w:val="22"/>
          <w:szCs w:val="22"/>
        </w:rPr>
        <w:t xml:space="preserve">more than 400 hours during </w:t>
      </w:r>
      <w:r w:rsidR="00E727C4" w:rsidRPr="006642E0">
        <w:rPr>
          <w:sz w:val="22"/>
          <w:szCs w:val="22"/>
        </w:rPr>
        <w:t>the</w:t>
      </w:r>
      <w:r w:rsidR="003B7FAD" w:rsidRPr="006642E0">
        <w:rPr>
          <w:sz w:val="22"/>
          <w:szCs w:val="22"/>
        </w:rPr>
        <w:t xml:space="preserve"> federal fiscal year.  </w:t>
      </w:r>
      <w:r w:rsidR="007D50C3" w:rsidRPr="006642E0">
        <w:rPr>
          <w:i/>
          <w:sz w:val="22"/>
          <w:szCs w:val="22"/>
        </w:rPr>
        <w:t>{Permitting Note:</w:t>
      </w:r>
      <w:r w:rsidR="007D50C3" w:rsidRPr="006642E0">
        <w:rPr>
          <w:sz w:val="22"/>
          <w:szCs w:val="22"/>
        </w:rPr>
        <w:t xml:space="preserve">  A </w:t>
      </w:r>
      <w:r w:rsidR="007D50C3" w:rsidRPr="006642E0">
        <w:rPr>
          <w:rFonts w:ascii="TimesNewRomanPSMT" w:hAnsi="TimesNewRomanPSMT" w:cs="TimesNewRomanPSMT"/>
          <w:i/>
          <w:sz w:val="22"/>
          <w:szCs w:val="22"/>
        </w:rPr>
        <w:t>safety evaluation of the steam vent system indicated that it did not meet code and was deemed unsafe; therefore, it was dismantled.</w:t>
      </w:r>
      <w:r w:rsidR="007D50C3" w:rsidRPr="006642E0">
        <w:rPr>
          <w:i/>
          <w:sz w:val="22"/>
          <w:szCs w:val="22"/>
        </w:rPr>
        <w:t>}</w:t>
      </w:r>
      <w:r w:rsidR="007D50C3" w:rsidRPr="006642E0">
        <w:rPr>
          <w:sz w:val="22"/>
          <w:szCs w:val="22"/>
        </w:rPr>
        <w:t xml:space="preserve">  </w:t>
      </w:r>
      <w:r w:rsidR="006E71DC" w:rsidRPr="006642E0">
        <w:rPr>
          <w:sz w:val="22"/>
          <w:szCs w:val="22"/>
        </w:rPr>
        <w:t>[Rule</w:t>
      </w:r>
      <w:r w:rsidR="00375667" w:rsidRPr="006642E0">
        <w:rPr>
          <w:sz w:val="22"/>
          <w:szCs w:val="22"/>
        </w:rPr>
        <w:t>s 62-4.070(3) and</w:t>
      </w:r>
      <w:r w:rsidR="006E71DC" w:rsidRPr="006642E0">
        <w:rPr>
          <w:sz w:val="22"/>
          <w:szCs w:val="22"/>
        </w:rPr>
        <w:t xml:space="preserve"> 62-297.310(7), F.A.C.]</w:t>
      </w:r>
    </w:p>
    <w:p w:rsidR="006642E0" w:rsidRPr="003B7E47" w:rsidRDefault="006642E0" w:rsidP="006642E0">
      <w:pPr>
        <w:numPr>
          <w:ilvl w:val="1"/>
          <w:numId w:val="18"/>
        </w:numPr>
        <w:spacing w:after="120"/>
        <w:ind w:left="720"/>
        <w:rPr>
          <w:sz w:val="22"/>
          <w:szCs w:val="22"/>
          <w:highlight w:val="yellow"/>
          <w:u w:val="double"/>
        </w:rPr>
      </w:pPr>
      <w:r w:rsidRPr="003B7E47">
        <w:rPr>
          <w:sz w:val="22"/>
          <w:szCs w:val="22"/>
          <w:highlight w:val="yellow"/>
          <w:u w:val="double"/>
        </w:rPr>
        <w:t>New Backup Boiler No. 6:  During each federal fiscal year (October 1</w:t>
      </w:r>
      <w:r w:rsidRPr="003B7E47">
        <w:rPr>
          <w:sz w:val="22"/>
          <w:szCs w:val="22"/>
          <w:highlight w:val="yellow"/>
          <w:u w:val="double"/>
          <w:vertAlign w:val="superscript"/>
        </w:rPr>
        <w:t>st</w:t>
      </w:r>
      <w:r w:rsidRPr="003B7E47">
        <w:rPr>
          <w:sz w:val="22"/>
          <w:szCs w:val="22"/>
          <w:highlight w:val="yellow"/>
          <w:u w:val="double"/>
        </w:rPr>
        <w:t xml:space="preserve"> to September 30</w:t>
      </w:r>
      <w:r w:rsidRPr="003B7E47">
        <w:rPr>
          <w:sz w:val="22"/>
          <w:szCs w:val="22"/>
          <w:highlight w:val="yellow"/>
          <w:u w:val="double"/>
          <w:vertAlign w:val="superscript"/>
        </w:rPr>
        <w:t>th</w:t>
      </w:r>
      <w:r w:rsidRPr="003B7E47">
        <w:rPr>
          <w:sz w:val="22"/>
          <w:szCs w:val="22"/>
          <w:highlight w:val="yellow"/>
          <w:u w:val="double"/>
        </w:rPr>
        <w:t>), the backup boiler No. 6 shall be tested to demonstrate compliance with the NO</w:t>
      </w:r>
      <w:r w:rsidRPr="003B7E47">
        <w:rPr>
          <w:sz w:val="22"/>
          <w:szCs w:val="22"/>
          <w:highlight w:val="yellow"/>
          <w:u w:val="double"/>
          <w:vertAlign w:val="subscript"/>
        </w:rPr>
        <w:t>X</w:t>
      </w:r>
      <w:r w:rsidRPr="003B7E47">
        <w:rPr>
          <w:sz w:val="22"/>
          <w:szCs w:val="22"/>
          <w:highlight w:val="yellow"/>
          <w:u w:val="double"/>
        </w:rPr>
        <w:t xml:space="preserve"> and visible emissions standards while firing natural gas.</w:t>
      </w:r>
      <w:r w:rsidR="003B7E47" w:rsidRPr="003B7E47">
        <w:rPr>
          <w:sz w:val="22"/>
          <w:szCs w:val="22"/>
          <w:highlight w:val="yellow"/>
          <w:u w:val="double"/>
        </w:rPr>
        <w:t xml:space="preserve">  </w:t>
      </w:r>
      <w:r w:rsidR="00045D9B">
        <w:rPr>
          <w:sz w:val="22"/>
          <w:szCs w:val="22"/>
          <w:highlight w:val="yellow"/>
          <w:u w:val="double"/>
        </w:rPr>
        <w:t>T</w:t>
      </w:r>
      <w:r w:rsidR="003B7E47" w:rsidRPr="003B7E47">
        <w:rPr>
          <w:sz w:val="22"/>
          <w:szCs w:val="22"/>
          <w:highlight w:val="yellow"/>
          <w:u w:val="double"/>
        </w:rPr>
        <w:t>he boiler shall be tested to demonstrate compliance with the fuel oil emissions limits for SO</w:t>
      </w:r>
      <w:r w:rsidR="003B7E47" w:rsidRPr="003B7E47">
        <w:rPr>
          <w:sz w:val="22"/>
          <w:szCs w:val="22"/>
          <w:highlight w:val="yellow"/>
          <w:u w:val="double"/>
          <w:vertAlign w:val="subscript"/>
        </w:rPr>
        <w:t>2</w:t>
      </w:r>
      <w:r w:rsidR="003B7E47" w:rsidRPr="003B7E47">
        <w:rPr>
          <w:sz w:val="22"/>
          <w:szCs w:val="22"/>
          <w:highlight w:val="yellow"/>
          <w:u w:val="double"/>
        </w:rPr>
        <w:t>, PM, NO</w:t>
      </w:r>
      <w:r w:rsidR="003B7E47" w:rsidRPr="003B7E47">
        <w:rPr>
          <w:sz w:val="22"/>
          <w:szCs w:val="22"/>
          <w:highlight w:val="yellow"/>
          <w:u w:val="double"/>
          <w:vertAlign w:val="subscript"/>
        </w:rPr>
        <w:t>X</w:t>
      </w:r>
      <w:r w:rsidR="003B7E47" w:rsidRPr="003B7E47">
        <w:rPr>
          <w:sz w:val="22"/>
          <w:szCs w:val="22"/>
          <w:highlight w:val="yellow"/>
          <w:u w:val="double"/>
        </w:rPr>
        <w:t xml:space="preserve"> and visible emissions during each calendar year when fuel oil firing exceeds 48 hours</w:t>
      </w:r>
      <w:r w:rsidR="00096B3E" w:rsidRPr="00096B3E">
        <w:rPr>
          <w:sz w:val="22"/>
          <w:szCs w:val="22"/>
          <w:highlight w:val="yellow"/>
          <w:u w:val="double"/>
        </w:rPr>
        <w:t xml:space="preserve"> excluding periods of natural gas supply curtailment and interruptions.</w:t>
      </w:r>
      <w:r w:rsidR="0065570F">
        <w:rPr>
          <w:sz w:val="22"/>
          <w:szCs w:val="22"/>
          <w:highlight w:val="yellow"/>
          <w:u w:val="double"/>
        </w:rPr>
        <w:t xml:space="preserve"> </w:t>
      </w:r>
      <w:r w:rsidR="00096B3E" w:rsidRPr="00096B3E">
        <w:rPr>
          <w:sz w:val="22"/>
          <w:szCs w:val="22"/>
          <w:highlight w:val="yellow"/>
          <w:u w:val="double"/>
        </w:rPr>
        <w:t xml:space="preserve"> For determining compliance with the SO</w:t>
      </w:r>
      <w:r w:rsidR="00096B3E" w:rsidRPr="00096B3E">
        <w:rPr>
          <w:sz w:val="22"/>
          <w:szCs w:val="22"/>
          <w:highlight w:val="yellow"/>
          <w:u w:val="double"/>
          <w:vertAlign w:val="subscript"/>
        </w:rPr>
        <w:t>2</w:t>
      </w:r>
      <w:r w:rsidR="00096B3E" w:rsidRPr="00096B3E">
        <w:rPr>
          <w:sz w:val="22"/>
          <w:szCs w:val="22"/>
          <w:highlight w:val="yellow"/>
          <w:u w:val="double"/>
        </w:rPr>
        <w:t xml:space="preserve"> emission limit, the use of 40 CFR Part 75 Appendix D is authorized.</w:t>
      </w:r>
      <w:r w:rsidR="003B7E47" w:rsidRPr="003B7E47">
        <w:rPr>
          <w:sz w:val="22"/>
          <w:szCs w:val="22"/>
          <w:highlight w:val="yellow"/>
          <w:u w:val="double"/>
        </w:rPr>
        <w:t xml:space="preserve">  [Rules 62-4.070(3) and 62-210.200(PTE), F.A.C;NSPA Subpart Dc and NESHAP 40 CFR 63, Subpart JJJJJJ.]</w:t>
      </w:r>
    </w:p>
    <w:p w:rsidR="001D522A" w:rsidRPr="003B7E47" w:rsidRDefault="003B7E47" w:rsidP="00B6645B">
      <w:pPr>
        <w:numPr>
          <w:ilvl w:val="0"/>
          <w:numId w:val="18"/>
        </w:numPr>
        <w:spacing w:after="120"/>
        <w:rPr>
          <w:sz w:val="22"/>
          <w:szCs w:val="22"/>
          <w:highlight w:val="yellow"/>
        </w:rPr>
      </w:pPr>
      <w:r w:rsidRPr="003B7E47">
        <w:rPr>
          <w:strike/>
          <w:sz w:val="22"/>
          <w:szCs w:val="22"/>
          <w:highlight w:val="yellow"/>
          <w:u w:val="single"/>
        </w:rPr>
        <w:t>17.</w:t>
      </w:r>
      <w:r w:rsidRPr="003B7E47">
        <w:rPr>
          <w:sz w:val="22"/>
          <w:szCs w:val="22"/>
          <w:highlight w:val="yellow"/>
          <w:u w:val="single"/>
        </w:rPr>
        <w:t xml:space="preserve"> </w:t>
      </w:r>
      <w:r>
        <w:rPr>
          <w:sz w:val="22"/>
          <w:szCs w:val="22"/>
          <w:highlight w:val="yellow"/>
          <w:u w:val="single"/>
        </w:rPr>
        <w:t xml:space="preserve"> </w:t>
      </w:r>
      <w:r w:rsidR="001D522A" w:rsidRPr="003B7E47">
        <w:rPr>
          <w:sz w:val="22"/>
          <w:szCs w:val="22"/>
          <w:u w:val="single"/>
        </w:rPr>
        <w:t>Special Compliance Tests</w:t>
      </w:r>
      <w:r w:rsidR="001D522A" w:rsidRPr="003B7E47">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[Rules 62-297.310(7), F.A.C.]</w:t>
      </w:r>
    </w:p>
    <w:p w:rsidR="006E71DC" w:rsidRPr="003B7E47" w:rsidRDefault="003B7E47" w:rsidP="00B6645B">
      <w:pPr>
        <w:numPr>
          <w:ilvl w:val="0"/>
          <w:numId w:val="18"/>
        </w:numPr>
        <w:spacing w:after="120"/>
        <w:rPr>
          <w:sz w:val="22"/>
          <w:szCs w:val="22"/>
          <w:highlight w:val="yellow"/>
        </w:rPr>
      </w:pPr>
      <w:r w:rsidRPr="003B7E47">
        <w:rPr>
          <w:strike/>
          <w:sz w:val="22"/>
          <w:szCs w:val="22"/>
          <w:highlight w:val="yellow"/>
          <w:u w:val="single"/>
        </w:rPr>
        <w:t>18.</w:t>
      </w:r>
      <w:r w:rsidRPr="003B7E47">
        <w:rPr>
          <w:sz w:val="22"/>
          <w:szCs w:val="22"/>
          <w:highlight w:val="yellow"/>
          <w:u w:val="single"/>
        </w:rPr>
        <w:t xml:space="preserve">  </w:t>
      </w:r>
      <w:r w:rsidR="006E71DC" w:rsidRPr="003B7E47">
        <w:rPr>
          <w:sz w:val="22"/>
          <w:szCs w:val="22"/>
          <w:u w:val="single"/>
        </w:rPr>
        <w:t>Test Methods</w:t>
      </w:r>
      <w:r w:rsidR="006E71DC" w:rsidRPr="003B7E47">
        <w:rPr>
          <w:sz w:val="22"/>
          <w:szCs w:val="22"/>
        </w:rPr>
        <w:t xml:space="preserve">:  </w:t>
      </w:r>
      <w:r w:rsidR="001D2B42" w:rsidRPr="003B7E47">
        <w:rPr>
          <w:sz w:val="22"/>
          <w:szCs w:val="22"/>
        </w:rPr>
        <w:t>Any tests r</w:t>
      </w:r>
      <w:r w:rsidR="006E71DC" w:rsidRPr="003B7E47">
        <w:rPr>
          <w:sz w:val="22"/>
          <w:szCs w:val="22"/>
        </w:rPr>
        <w:t xml:space="preserve">equired </w:t>
      </w:r>
      <w:r w:rsidR="001D2B42" w:rsidRPr="003B7E47">
        <w:rPr>
          <w:sz w:val="22"/>
          <w:szCs w:val="22"/>
        </w:rPr>
        <w:t xml:space="preserve">by this permit </w:t>
      </w:r>
      <w:r w:rsidR="006E71DC" w:rsidRPr="003B7E47">
        <w:rPr>
          <w:sz w:val="22"/>
          <w:szCs w:val="22"/>
        </w:rPr>
        <w:t>shall be performed in accordance with the following reference methods.</w:t>
      </w:r>
    </w:p>
    <w:tbl>
      <w:tblPr>
        <w:tblW w:w="9867"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47"/>
        <w:gridCol w:w="8820"/>
      </w:tblGrid>
      <w:tr w:rsidR="006E71DC" w:rsidRPr="00B41709" w:rsidTr="003B7E47">
        <w:trPr>
          <w:tblHeader/>
        </w:trPr>
        <w:tc>
          <w:tcPr>
            <w:tcW w:w="1047" w:type="dxa"/>
            <w:tcBorders>
              <w:top w:val="single" w:sz="12" w:space="0" w:color="auto"/>
              <w:left w:val="single" w:sz="12" w:space="0" w:color="auto"/>
              <w:bottom w:val="single" w:sz="12" w:space="0" w:color="auto"/>
            </w:tcBorders>
            <w:shd w:val="clear" w:color="auto" w:fill="BDD6EE" w:themeFill="accent1" w:themeFillTint="66"/>
          </w:tcPr>
          <w:p w:rsidR="006E71DC" w:rsidRPr="003B7E47" w:rsidRDefault="006E71DC" w:rsidP="00160BFF">
            <w:pPr>
              <w:jc w:val="center"/>
              <w:rPr>
                <w:b/>
                <w:sz w:val="22"/>
                <w:szCs w:val="22"/>
              </w:rPr>
            </w:pPr>
            <w:r w:rsidRPr="003B7E47">
              <w:rPr>
                <w:b/>
                <w:sz w:val="22"/>
                <w:szCs w:val="22"/>
              </w:rPr>
              <w:t>Method</w:t>
            </w:r>
          </w:p>
        </w:tc>
        <w:tc>
          <w:tcPr>
            <w:tcW w:w="8820" w:type="dxa"/>
            <w:tcBorders>
              <w:top w:val="single" w:sz="12" w:space="0" w:color="auto"/>
              <w:bottom w:val="single" w:sz="12" w:space="0" w:color="auto"/>
              <w:right w:val="single" w:sz="12" w:space="0" w:color="auto"/>
            </w:tcBorders>
            <w:shd w:val="clear" w:color="auto" w:fill="BDD6EE" w:themeFill="accent1" w:themeFillTint="66"/>
          </w:tcPr>
          <w:p w:rsidR="006E71DC" w:rsidRPr="003B7E47" w:rsidRDefault="006E71DC" w:rsidP="00765201">
            <w:pPr>
              <w:rPr>
                <w:b/>
                <w:sz w:val="22"/>
                <w:szCs w:val="22"/>
              </w:rPr>
            </w:pPr>
            <w:r w:rsidRPr="003B7E47">
              <w:rPr>
                <w:b/>
                <w:sz w:val="22"/>
                <w:szCs w:val="22"/>
              </w:rPr>
              <w:t>Description of Method and Comments</w:t>
            </w:r>
          </w:p>
        </w:tc>
      </w:tr>
      <w:tr w:rsidR="006E71DC" w:rsidRPr="00B41709" w:rsidTr="003B7E47">
        <w:tc>
          <w:tcPr>
            <w:tcW w:w="1047" w:type="dxa"/>
            <w:tcBorders>
              <w:top w:val="single" w:sz="12" w:space="0" w:color="auto"/>
              <w:left w:val="single" w:sz="12" w:space="0" w:color="auto"/>
            </w:tcBorders>
          </w:tcPr>
          <w:p w:rsidR="006E71DC" w:rsidRPr="003B7E47" w:rsidRDefault="006E71DC" w:rsidP="00160BFF">
            <w:pPr>
              <w:jc w:val="center"/>
              <w:rPr>
                <w:sz w:val="22"/>
                <w:szCs w:val="22"/>
              </w:rPr>
            </w:pPr>
            <w:r w:rsidRPr="003B7E47">
              <w:rPr>
                <w:sz w:val="22"/>
                <w:szCs w:val="22"/>
              </w:rPr>
              <w:t>1-4</w:t>
            </w:r>
          </w:p>
        </w:tc>
        <w:tc>
          <w:tcPr>
            <w:tcW w:w="8820" w:type="dxa"/>
            <w:tcBorders>
              <w:top w:val="single" w:sz="12" w:space="0" w:color="auto"/>
              <w:right w:val="single" w:sz="12" w:space="0" w:color="auto"/>
            </w:tcBorders>
          </w:tcPr>
          <w:p w:rsidR="006E71DC" w:rsidRPr="003B7E47" w:rsidRDefault="006E71DC" w:rsidP="00765201">
            <w:pPr>
              <w:rPr>
                <w:sz w:val="22"/>
                <w:szCs w:val="22"/>
              </w:rPr>
            </w:pPr>
            <w:r w:rsidRPr="003B7E47">
              <w:rPr>
                <w:sz w:val="22"/>
                <w:szCs w:val="22"/>
              </w:rPr>
              <w:t>Traverse Points, Velocity and Flow Rate, Gas Analysis, and Moisture Content</w:t>
            </w:r>
          </w:p>
        </w:tc>
      </w:tr>
      <w:tr w:rsidR="006E71DC" w:rsidRPr="00173B3E" w:rsidTr="003B7E47">
        <w:tc>
          <w:tcPr>
            <w:tcW w:w="1047" w:type="dxa"/>
            <w:tcBorders>
              <w:left w:val="single" w:sz="12" w:space="0" w:color="auto"/>
            </w:tcBorders>
          </w:tcPr>
          <w:p w:rsidR="006E71DC" w:rsidRPr="003B7E47" w:rsidRDefault="006E71DC" w:rsidP="00160BFF">
            <w:pPr>
              <w:spacing w:before="40" w:after="40"/>
              <w:jc w:val="center"/>
              <w:rPr>
                <w:sz w:val="22"/>
                <w:szCs w:val="22"/>
              </w:rPr>
            </w:pPr>
            <w:r w:rsidRPr="003B7E47">
              <w:rPr>
                <w:sz w:val="22"/>
                <w:szCs w:val="22"/>
              </w:rPr>
              <w:t>5</w:t>
            </w:r>
          </w:p>
        </w:tc>
        <w:tc>
          <w:tcPr>
            <w:tcW w:w="8820" w:type="dxa"/>
            <w:tcBorders>
              <w:right w:val="single" w:sz="12" w:space="0" w:color="auto"/>
            </w:tcBorders>
          </w:tcPr>
          <w:p w:rsidR="006E71DC" w:rsidRPr="003B7E47" w:rsidRDefault="006E71DC" w:rsidP="00765201">
            <w:pPr>
              <w:spacing w:before="40" w:after="40"/>
              <w:rPr>
                <w:sz w:val="22"/>
                <w:szCs w:val="22"/>
              </w:rPr>
            </w:pPr>
            <w:r w:rsidRPr="003B7E47">
              <w:rPr>
                <w:sz w:val="22"/>
                <w:szCs w:val="22"/>
              </w:rPr>
              <w:t>Method for Determining Particulate Matter Emissions</w:t>
            </w:r>
          </w:p>
        </w:tc>
      </w:tr>
      <w:tr w:rsidR="006E71DC" w:rsidRPr="00B41709" w:rsidTr="003B7E47">
        <w:tc>
          <w:tcPr>
            <w:tcW w:w="1047" w:type="dxa"/>
            <w:tcBorders>
              <w:left w:val="single" w:sz="12" w:space="0" w:color="auto"/>
            </w:tcBorders>
          </w:tcPr>
          <w:p w:rsidR="006E71DC" w:rsidRPr="003B7E47" w:rsidRDefault="006E71DC" w:rsidP="00160BFF">
            <w:pPr>
              <w:jc w:val="center"/>
              <w:rPr>
                <w:sz w:val="22"/>
                <w:szCs w:val="22"/>
              </w:rPr>
            </w:pPr>
            <w:r w:rsidRPr="003B7E47">
              <w:rPr>
                <w:sz w:val="22"/>
                <w:szCs w:val="22"/>
              </w:rPr>
              <w:t>7E</w:t>
            </w:r>
          </w:p>
        </w:tc>
        <w:tc>
          <w:tcPr>
            <w:tcW w:w="8820" w:type="dxa"/>
            <w:tcBorders>
              <w:right w:val="single" w:sz="12" w:space="0" w:color="auto"/>
            </w:tcBorders>
          </w:tcPr>
          <w:p w:rsidR="006E71DC" w:rsidRPr="003B7E47" w:rsidRDefault="006E71DC" w:rsidP="00765201">
            <w:pPr>
              <w:rPr>
                <w:sz w:val="22"/>
                <w:szCs w:val="22"/>
              </w:rPr>
            </w:pPr>
            <w:r w:rsidRPr="003B7E47">
              <w:rPr>
                <w:sz w:val="22"/>
                <w:szCs w:val="22"/>
              </w:rPr>
              <w:t>Determination of Nitrogen Oxide Emissions from Stationary Sources</w:t>
            </w:r>
          </w:p>
        </w:tc>
      </w:tr>
      <w:tr w:rsidR="006E71DC" w:rsidRPr="00B41709" w:rsidTr="003B7E47">
        <w:tc>
          <w:tcPr>
            <w:tcW w:w="1047" w:type="dxa"/>
            <w:tcBorders>
              <w:left w:val="single" w:sz="12" w:space="0" w:color="auto"/>
            </w:tcBorders>
          </w:tcPr>
          <w:p w:rsidR="006E71DC" w:rsidRPr="003B7E47" w:rsidRDefault="006E71DC" w:rsidP="00160BFF">
            <w:pPr>
              <w:jc w:val="center"/>
              <w:rPr>
                <w:sz w:val="22"/>
                <w:szCs w:val="22"/>
              </w:rPr>
            </w:pPr>
            <w:r w:rsidRPr="003B7E47">
              <w:rPr>
                <w:sz w:val="22"/>
                <w:szCs w:val="22"/>
              </w:rPr>
              <w:t>9</w:t>
            </w:r>
          </w:p>
        </w:tc>
        <w:tc>
          <w:tcPr>
            <w:tcW w:w="8820" w:type="dxa"/>
            <w:tcBorders>
              <w:right w:val="single" w:sz="12" w:space="0" w:color="auto"/>
            </w:tcBorders>
          </w:tcPr>
          <w:p w:rsidR="006E71DC" w:rsidRPr="003B7E47" w:rsidRDefault="006E71DC" w:rsidP="00765201">
            <w:pPr>
              <w:rPr>
                <w:sz w:val="22"/>
                <w:szCs w:val="22"/>
              </w:rPr>
            </w:pPr>
            <w:r w:rsidRPr="003B7E47">
              <w:rPr>
                <w:sz w:val="22"/>
                <w:szCs w:val="22"/>
              </w:rPr>
              <w:t>Visual Determination of the Opacity of Emissions from Stationary Sources</w:t>
            </w:r>
          </w:p>
        </w:tc>
      </w:tr>
      <w:tr w:rsidR="006E71DC" w:rsidRPr="00B41709" w:rsidTr="003B7E47">
        <w:tc>
          <w:tcPr>
            <w:tcW w:w="1047" w:type="dxa"/>
            <w:tcBorders>
              <w:left w:val="single" w:sz="12" w:space="0" w:color="auto"/>
              <w:bottom w:val="single" w:sz="4" w:space="0" w:color="auto"/>
            </w:tcBorders>
          </w:tcPr>
          <w:p w:rsidR="006E71DC" w:rsidRPr="003B7E47" w:rsidRDefault="006E71DC" w:rsidP="00160BFF">
            <w:pPr>
              <w:jc w:val="center"/>
              <w:rPr>
                <w:sz w:val="22"/>
                <w:szCs w:val="22"/>
              </w:rPr>
            </w:pPr>
            <w:r w:rsidRPr="003B7E47">
              <w:rPr>
                <w:sz w:val="22"/>
                <w:szCs w:val="22"/>
              </w:rPr>
              <w:t>10</w:t>
            </w:r>
          </w:p>
        </w:tc>
        <w:tc>
          <w:tcPr>
            <w:tcW w:w="8820" w:type="dxa"/>
            <w:tcBorders>
              <w:bottom w:val="single" w:sz="4" w:space="0" w:color="auto"/>
              <w:right w:val="single" w:sz="12" w:space="0" w:color="auto"/>
            </w:tcBorders>
          </w:tcPr>
          <w:p w:rsidR="006E71DC" w:rsidRPr="003B7E47" w:rsidRDefault="006E71DC" w:rsidP="00096B3E">
            <w:pPr>
              <w:rPr>
                <w:sz w:val="22"/>
                <w:szCs w:val="22"/>
              </w:rPr>
            </w:pPr>
            <w:r w:rsidRPr="003B7E47">
              <w:rPr>
                <w:sz w:val="22"/>
                <w:szCs w:val="22"/>
              </w:rPr>
              <w:t>Determination of Carbon Monoxide Emissions from Stationary Sources</w:t>
            </w:r>
            <w:r w:rsidR="00096B3E">
              <w:rPr>
                <w:sz w:val="22"/>
                <w:szCs w:val="22"/>
              </w:rPr>
              <w:t xml:space="preserve"> </w:t>
            </w:r>
            <w:r w:rsidRPr="003B7E47">
              <w:rPr>
                <w:sz w:val="22"/>
                <w:szCs w:val="22"/>
              </w:rPr>
              <w:t>{Note:  The method shall be based on a continuous sampling train.}</w:t>
            </w:r>
          </w:p>
        </w:tc>
      </w:tr>
      <w:tr w:rsidR="006E71DC" w:rsidRPr="00B41709" w:rsidTr="00096B3E">
        <w:trPr>
          <w:trHeight w:val="737"/>
        </w:trPr>
        <w:tc>
          <w:tcPr>
            <w:tcW w:w="1047" w:type="dxa"/>
            <w:tcBorders>
              <w:top w:val="single" w:sz="4" w:space="0" w:color="auto"/>
              <w:left w:val="single" w:sz="12" w:space="0" w:color="auto"/>
              <w:bottom w:val="single" w:sz="4" w:space="0" w:color="auto"/>
            </w:tcBorders>
          </w:tcPr>
          <w:p w:rsidR="006E71DC" w:rsidRPr="003B7E47" w:rsidRDefault="006E71DC" w:rsidP="00160BFF">
            <w:pPr>
              <w:jc w:val="center"/>
              <w:rPr>
                <w:sz w:val="22"/>
                <w:szCs w:val="22"/>
              </w:rPr>
            </w:pPr>
            <w:r w:rsidRPr="003B7E47">
              <w:rPr>
                <w:sz w:val="22"/>
                <w:szCs w:val="22"/>
              </w:rPr>
              <w:lastRenderedPageBreak/>
              <w:t>19</w:t>
            </w:r>
          </w:p>
        </w:tc>
        <w:tc>
          <w:tcPr>
            <w:tcW w:w="8820" w:type="dxa"/>
            <w:tcBorders>
              <w:top w:val="single" w:sz="4" w:space="0" w:color="auto"/>
              <w:bottom w:val="single" w:sz="4" w:space="0" w:color="auto"/>
              <w:right w:val="single" w:sz="12" w:space="0" w:color="auto"/>
            </w:tcBorders>
          </w:tcPr>
          <w:p w:rsidR="006E71DC" w:rsidRPr="003B7E47" w:rsidRDefault="006E71DC" w:rsidP="00765201">
            <w:pPr>
              <w:rPr>
                <w:sz w:val="22"/>
                <w:szCs w:val="22"/>
              </w:rPr>
            </w:pPr>
            <w:r w:rsidRPr="003B7E47">
              <w:rPr>
                <w:sz w:val="22"/>
                <w:szCs w:val="22"/>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096B3E" w:rsidRPr="00B41709" w:rsidTr="00096B3E">
        <w:trPr>
          <w:trHeight w:val="737"/>
        </w:trPr>
        <w:tc>
          <w:tcPr>
            <w:tcW w:w="1047" w:type="dxa"/>
            <w:tcBorders>
              <w:top w:val="single" w:sz="4" w:space="0" w:color="auto"/>
              <w:left w:val="single" w:sz="12" w:space="0" w:color="auto"/>
              <w:bottom w:val="single" w:sz="12" w:space="0" w:color="auto"/>
            </w:tcBorders>
            <w:vAlign w:val="center"/>
          </w:tcPr>
          <w:p w:rsidR="00096B3E" w:rsidRPr="00096B3E" w:rsidRDefault="00096B3E" w:rsidP="00096B3E">
            <w:pPr>
              <w:jc w:val="center"/>
              <w:rPr>
                <w:sz w:val="22"/>
                <w:szCs w:val="22"/>
                <w:highlight w:val="yellow"/>
                <w:u w:val="double"/>
              </w:rPr>
            </w:pPr>
            <w:r w:rsidRPr="00096B3E">
              <w:rPr>
                <w:sz w:val="22"/>
                <w:szCs w:val="22"/>
                <w:highlight w:val="yellow"/>
                <w:u w:val="double"/>
              </w:rPr>
              <w:t>Part 75 Appendix D</w:t>
            </w:r>
          </w:p>
        </w:tc>
        <w:tc>
          <w:tcPr>
            <w:tcW w:w="8820" w:type="dxa"/>
            <w:tcBorders>
              <w:top w:val="single" w:sz="4" w:space="0" w:color="auto"/>
              <w:bottom w:val="single" w:sz="12" w:space="0" w:color="auto"/>
              <w:right w:val="single" w:sz="12" w:space="0" w:color="auto"/>
            </w:tcBorders>
            <w:vAlign w:val="center"/>
          </w:tcPr>
          <w:p w:rsidR="00096B3E" w:rsidRPr="00096B3E" w:rsidRDefault="00096B3E" w:rsidP="00096B3E">
            <w:pPr>
              <w:rPr>
                <w:sz w:val="22"/>
                <w:szCs w:val="22"/>
                <w:highlight w:val="yellow"/>
                <w:u w:val="double"/>
              </w:rPr>
            </w:pPr>
            <w:r w:rsidRPr="00096B3E">
              <w:rPr>
                <w:sz w:val="22"/>
                <w:szCs w:val="22"/>
                <w:highlight w:val="yellow"/>
                <w:u w:val="double"/>
              </w:rPr>
              <w:t>Fuel Sulfur Analysis to determine SO2 Emissions.</w:t>
            </w:r>
          </w:p>
        </w:tc>
      </w:tr>
    </w:tbl>
    <w:p w:rsidR="006E71DC" w:rsidRPr="00845DA5" w:rsidRDefault="006E71DC" w:rsidP="00765201">
      <w:pPr>
        <w:spacing w:before="240" w:after="120"/>
        <w:ind w:left="360"/>
        <w:rPr>
          <w:sz w:val="22"/>
          <w:szCs w:val="22"/>
        </w:rPr>
      </w:pPr>
      <w:r w:rsidRPr="00845DA5">
        <w:rPr>
          <w:sz w:val="22"/>
          <w:szCs w:val="22"/>
        </w:rPr>
        <w:t xml:space="preserve">The above methods are described in Appendix </w:t>
      </w:r>
      <w:proofErr w:type="gramStart"/>
      <w:r w:rsidRPr="00845DA5">
        <w:rPr>
          <w:sz w:val="22"/>
          <w:szCs w:val="22"/>
        </w:rPr>
        <w:t>A</w:t>
      </w:r>
      <w:proofErr w:type="gramEnd"/>
      <w:r w:rsidRPr="00845DA5">
        <w:rPr>
          <w:sz w:val="22"/>
          <w:szCs w:val="22"/>
        </w:rPr>
        <w:t xml:space="preserve">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6E71DC" w:rsidRDefault="006E71DC" w:rsidP="00765201">
      <w:pPr>
        <w:spacing w:before="120" w:after="120"/>
        <w:rPr>
          <w:b/>
          <w:bCs/>
          <w:caps/>
          <w:sz w:val="22"/>
          <w:szCs w:val="22"/>
        </w:rPr>
      </w:pPr>
      <w:r>
        <w:rPr>
          <w:b/>
          <w:bCs/>
          <w:caps/>
          <w:sz w:val="22"/>
          <w:szCs w:val="22"/>
        </w:rPr>
        <w:t>Monitoring Requirements</w:t>
      </w:r>
    </w:p>
    <w:p w:rsidR="00214503" w:rsidRPr="003B7E47" w:rsidRDefault="003B7E47" w:rsidP="00B6645B">
      <w:pPr>
        <w:numPr>
          <w:ilvl w:val="0"/>
          <w:numId w:val="18"/>
        </w:numPr>
        <w:spacing w:after="120"/>
        <w:rPr>
          <w:sz w:val="22"/>
          <w:szCs w:val="22"/>
          <w:highlight w:val="yellow"/>
        </w:rPr>
      </w:pPr>
      <w:r w:rsidRPr="003B7E47">
        <w:rPr>
          <w:strike/>
          <w:sz w:val="22"/>
          <w:szCs w:val="22"/>
          <w:highlight w:val="yellow"/>
          <w:u w:val="single"/>
        </w:rPr>
        <w:t>19.</w:t>
      </w:r>
      <w:r w:rsidRPr="003B7E47">
        <w:rPr>
          <w:sz w:val="22"/>
          <w:szCs w:val="22"/>
          <w:highlight w:val="yellow"/>
          <w:u w:val="single"/>
        </w:rPr>
        <w:t xml:space="preserve">  </w:t>
      </w:r>
      <w:r w:rsidR="00214503" w:rsidRPr="003B7E47">
        <w:rPr>
          <w:sz w:val="22"/>
          <w:szCs w:val="22"/>
          <w:u w:val="single"/>
        </w:rPr>
        <w:t>Continuous Emission Monitoring System:</w:t>
      </w:r>
      <w:r w:rsidR="00214503" w:rsidRPr="003B7E47">
        <w:rPr>
          <w:sz w:val="22"/>
          <w:szCs w:val="22"/>
        </w:rPr>
        <w:t xml:space="preserve">  The </w:t>
      </w:r>
      <w:r w:rsidR="00EC4D5D" w:rsidRPr="003B7E47">
        <w:rPr>
          <w:sz w:val="22"/>
          <w:szCs w:val="22"/>
        </w:rPr>
        <w:t xml:space="preserve">permittee </w:t>
      </w:r>
      <w:r w:rsidR="00214503" w:rsidRPr="003B7E47">
        <w:rPr>
          <w:sz w:val="22"/>
          <w:szCs w:val="22"/>
        </w:rPr>
        <w:t xml:space="preserve">shall </w:t>
      </w:r>
      <w:r w:rsidR="00214503" w:rsidRPr="00045D9B">
        <w:rPr>
          <w:strike/>
          <w:sz w:val="22"/>
          <w:szCs w:val="22"/>
          <w:highlight w:val="yellow"/>
        </w:rPr>
        <w:t>install,</w:t>
      </w:r>
      <w:r w:rsidR="00214503" w:rsidRPr="003B7E47">
        <w:rPr>
          <w:sz w:val="22"/>
          <w:szCs w:val="22"/>
        </w:rPr>
        <w:t xml:space="preserve"> calibrate, maintain and operate a CEMS in the stack to measure and record the emissions of NO</w:t>
      </w:r>
      <w:r w:rsidR="00214503" w:rsidRPr="003B7E47">
        <w:rPr>
          <w:sz w:val="22"/>
          <w:szCs w:val="22"/>
          <w:vertAlign w:val="subscript"/>
        </w:rPr>
        <w:t>X</w:t>
      </w:r>
      <w:r w:rsidR="00214503" w:rsidRPr="003B7E47">
        <w:rPr>
          <w:sz w:val="22"/>
          <w:szCs w:val="22"/>
        </w:rPr>
        <w:t xml:space="preserve"> from the</w:t>
      </w:r>
      <w:r w:rsidR="00EC4D5D" w:rsidRPr="003B7E47">
        <w:rPr>
          <w:sz w:val="22"/>
          <w:szCs w:val="22"/>
        </w:rPr>
        <w:t xml:space="preserve"> combined cycle combustion turbine </w:t>
      </w:r>
      <w:r w:rsidR="00703308" w:rsidRPr="003B7E47">
        <w:rPr>
          <w:sz w:val="22"/>
          <w:szCs w:val="22"/>
        </w:rPr>
        <w:t xml:space="preserve">and duct burner system </w:t>
      </w:r>
      <w:r w:rsidR="00214503" w:rsidRPr="003B7E47">
        <w:rPr>
          <w:sz w:val="22"/>
          <w:szCs w:val="22"/>
        </w:rPr>
        <w:t xml:space="preserve">in a manner sufficient to demonstrate compliance with the </w:t>
      </w:r>
      <w:r w:rsidR="00EC4D5D" w:rsidRPr="003B7E47">
        <w:rPr>
          <w:sz w:val="22"/>
          <w:szCs w:val="22"/>
        </w:rPr>
        <w:t>NO</w:t>
      </w:r>
      <w:r w:rsidRPr="003B7E47">
        <w:rPr>
          <w:sz w:val="22"/>
          <w:szCs w:val="22"/>
          <w:vertAlign w:val="subscript"/>
        </w:rPr>
        <w:t>X</w:t>
      </w:r>
      <w:r w:rsidR="00EC4D5D" w:rsidRPr="003B7E47">
        <w:rPr>
          <w:sz w:val="22"/>
          <w:szCs w:val="22"/>
        </w:rPr>
        <w:t xml:space="preserve"> </w:t>
      </w:r>
      <w:r w:rsidR="00214503" w:rsidRPr="003B7E47">
        <w:rPr>
          <w:sz w:val="22"/>
          <w:szCs w:val="22"/>
        </w:rPr>
        <w:t xml:space="preserve">emission limits </w:t>
      </w:r>
      <w:r w:rsidR="00EC4D5D" w:rsidRPr="003B7E47">
        <w:rPr>
          <w:sz w:val="22"/>
          <w:szCs w:val="22"/>
        </w:rPr>
        <w:t xml:space="preserve">and caps specified in </w:t>
      </w:r>
      <w:r w:rsidR="00214503" w:rsidRPr="003B7E47">
        <w:rPr>
          <w:sz w:val="22"/>
          <w:szCs w:val="22"/>
        </w:rPr>
        <w:t>this permit.  The oxygen content or the carbon dioxide content of the flue gas shall also be monitored at the location where NO</w:t>
      </w:r>
      <w:r w:rsidR="00214503" w:rsidRPr="003B7E47">
        <w:rPr>
          <w:sz w:val="22"/>
          <w:szCs w:val="22"/>
          <w:vertAlign w:val="subscript"/>
        </w:rPr>
        <w:t>X</w:t>
      </w:r>
      <w:r w:rsidR="00214503" w:rsidRPr="003B7E47">
        <w:rPr>
          <w:sz w:val="22"/>
          <w:szCs w:val="22"/>
        </w:rPr>
        <w:t xml:space="preserve"> is monitored to correct the measured NO</w:t>
      </w:r>
      <w:r w:rsidR="00214503" w:rsidRPr="003B7E47">
        <w:rPr>
          <w:sz w:val="22"/>
          <w:szCs w:val="22"/>
          <w:vertAlign w:val="subscript"/>
        </w:rPr>
        <w:t>X</w:t>
      </w:r>
      <w:r w:rsidR="00214503" w:rsidRPr="003B7E47">
        <w:rPr>
          <w:sz w:val="22"/>
          <w:szCs w:val="22"/>
        </w:rPr>
        <w:t xml:space="preserve"> emissions rates to 15% oxygen</w:t>
      </w:r>
      <w:r w:rsidR="00572C06" w:rsidRPr="003B7E47">
        <w:rPr>
          <w:sz w:val="22"/>
          <w:szCs w:val="22"/>
        </w:rPr>
        <w:t xml:space="preserve"> and also reported as lb/hour</w:t>
      </w:r>
      <w:r w:rsidR="00214503" w:rsidRPr="003B7E47">
        <w:rPr>
          <w:sz w:val="22"/>
          <w:szCs w:val="22"/>
        </w:rPr>
        <w:t>.</w:t>
      </w:r>
      <w:r w:rsidR="00EC4D5D" w:rsidRPr="003B7E47">
        <w:rPr>
          <w:sz w:val="22"/>
          <w:szCs w:val="22"/>
        </w:rPr>
        <w:t xml:space="preserve">  The NO</w:t>
      </w:r>
      <w:r w:rsidR="00045D9B" w:rsidRPr="00045D9B">
        <w:rPr>
          <w:sz w:val="22"/>
          <w:szCs w:val="22"/>
          <w:vertAlign w:val="subscript"/>
        </w:rPr>
        <w:t>X</w:t>
      </w:r>
      <w:r w:rsidR="00EC4D5D" w:rsidRPr="003B7E47">
        <w:rPr>
          <w:sz w:val="22"/>
          <w:szCs w:val="22"/>
        </w:rPr>
        <w:t xml:space="preserve"> CEMS shall be maintained in accordance with the monitoring equipment requirements in 40 CFR 75 for acid rain units.  </w:t>
      </w:r>
      <w:r w:rsidR="00214503" w:rsidRPr="003B7E47">
        <w:rPr>
          <w:sz w:val="22"/>
          <w:szCs w:val="22"/>
        </w:rPr>
        <w:t>[Rule 62-</w:t>
      </w:r>
      <w:r w:rsidR="00EC4D5D" w:rsidRPr="003B7E47">
        <w:rPr>
          <w:sz w:val="22"/>
          <w:szCs w:val="22"/>
        </w:rPr>
        <w:t>4.070(3)</w:t>
      </w:r>
      <w:r w:rsidR="00214503" w:rsidRPr="003B7E47">
        <w:rPr>
          <w:sz w:val="22"/>
          <w:szCs w:val="22"/>
        </w:rPr>
        <w:t>, F.A.C.</w:t>
      </w:r>
      <w:r w:rsidR="00EC4D5D" w:rsidRPr="003B7E47">
        <w:rPr>
          <w:sz w:val="22"/>
          <w:szCs w:val="22"/>
        </w:rPr>
        <w:t>,</w:t>
      </w:r>
      <w:r w:rsidR="00214503" w:rsidRPr="003B7E47">
        <w:rPr>
          <w:sz w:val="22"/>
          <w:szCs w:val="22"/>
        </w:rPr>
        <w:t xml:space="preserve"> </w:t>
      </w:r>
      <w:r w:rsidR="00EC4D5D" w:rsidRPr="003B7E47">
        <w:rPr>
          <w:sz w:val="22"/>
          <w:szCs w:val="22"/>
        </w:rPr>
        <w:t xml:space="preserve">NSPS Subpart GG in </w:t>
      </w:r>
      <w:r w:rsidR="00214503" w:rsidRPr="003B7E47">
        <w:rPr>
          <w:sz w:val="22"/>
          <w:szCs w:val="22"/>
        </w:rPr>
        <w:t>40 CFR 60</w:t>
      </w:r>
      <w:r w:rsidR="00EC4D5D" w:rsidRPr="003B7E47">
        <w:rPr>
          <w:sz w:val="22"/>
          <w:szCs w:val="22"/>
        </w:rPr>
        <w:t xml:space="preserve"> and 40 CFR 75</w:t>
      </w:r>
      <w:r w:rsidR="00214503" w:rsidRPr="003B7E47">
        <w:rPr>
          <w:sz w:val="22"/>
          <w:szCs w:val="22"/>
        </w:rPr>
        <w:t>]</w:t>
      </w:r>
    </w:p>
    <w:p w:rsidR="001D2B42" w:rsidRPr="00045D9B" w:rsidRDefault="003B7E47" w:rsidP="00B6645B">
      <w:pPr>
        <w:numPr>
          <w:ilvl w:val="0"/>
          <w:numId w:val="18"/>
        </w:numPr>
        <w:suppressAutoHyphens/>
        <w:spacing w:after="120"/>
        <w:rPr>
          <w:sz w:val="22"/>
          <w:szCs w:val="22"/>
          <w:highlight w:val="yellow"/>
        </w:rPr>
      </w:pPr>
      <w:r w:rsidRPr="00045D9B">
        <w:rPr>
          <w:strike/>
          <w:sz w:val="22"/>
          <w:szCs w:val="22"/>
          <w:highlight w:val="yellow"/>
          <w:u w:val="single"/>
        </w:rPr>
        <w:t>20.</w:t>
      </w:r>
      <w:r w:rsidRPr="00045D9B">
        <w:rPr>
          <w:sz w:val="22"/>
          <w:szCs w:val="22"/>
          <w:highlight w:val="yellow"/>
          <w:u w:val="single"/>
        </w:rPr>
        <w:t xml:space="preserve">  </w:t>
      </w:r>
      <w:r w:rsidR="001D2B42" w:rsidRPr="00045D9B">
        <w:rPr>
          <w:sz w:val="22"/>
          <w:szCs w:val="22"/>
          <w:u w:val="single"/>
        </w:rPr>
        <w:t>Fuel Flow Monitoring</w:t>
      </w:r>
      <w:r w:rsidR="001D2B42" w:rsidRPr="00045D9B">
        <w:rPr>
          <w:sz w:val="22"/>
          <w:szCs w:val="22"/>
        </w:rPr>
        <w:t>:  The permittee shall install</w:t>
      </w:r>
      <w:r w:rsidRPr="00045D9B">
        <w:rPr>
          <w:sz w:val="22"/>
          <w:szCs w:val="22"/>
          <w:highlight w:val="yellow"/>
          <w:u w:val="double"/>
        </w:rPr>
        <w:t>/maintain</w:t>
      </w:r>
      <w:r w:rsidRPr="00045D9B">
        <w:rPr>
          <w:sz w:val="22"/>
          <w:szCs w:val="22"/>
          <w:highlight w:val="yellow"/>
        </w:rPr>
        <w:t xml:space="preserve"> </w:t>
      </w:r>
      <w:r w:rsidR="001D2B42" w:rsidRPr="00045D9B">
        <w:rPr>
          <w:sz w:val="22"/>
          <w:szCs w:val="22"/>
        </w:rPr>
        <w:t xml:space="preserve">equipment to monitor the fuel flow rates of the combustion turbine, duct burner and </w:t>
      </w:r>
      <w:r w:rsidR="00045D9B" w:rsidRPr="00045D9B">
        <w:rPr>
          <w:sz w:val="22"/>
          <w:szCs w:val="22"/>
          <w:highlight w:val="yellow"/>
          <w:u w:val="double"/>
        </w:rPr>
        <w:t>backup</w:t>
      </w:r>
      <w:r w:rsidR="00045D9B">
        <w:rPr>
          <w:sz w:val="22"/>
          <w:szCs w:val="22"/>
        </w:rPr>
        <w:t xml:space="preserve"> </w:t>
      </w:r>
      <w:r w:rsidR="001D2B42" w:rsidRPr="00045D9B">
        <w:rPr>
          <w:sz w:val="22"/>
          <w:szCs w:val="22"/>
        </w:rPr>
        <w:t>steam boilers.  [Rules 62-4.070(3) and 62-212.400(12), F.A.C. and NSPS Subpart GG in 40 CFR 60]</w:t>
      </w:r>
    </w:p>
    <w:p w:rsidR="006E71DC" w:rsidRPr="00845DA5" w:rsidRDefault="006E71DC" w:rsidP="00765201">
      <w:pPr>
        <w:spacing w:before="120" w:after="120"/>
        <w:rPr>
          <w:b/>
          <w:bCs/>
          <w:caps/>
          <w:sz w:val="22"/>
          <w:szCs w:val="22"/>
        </w:rPr>
      </w:pPr>
      <w:r w:rsidRPr="00845DA5">
        <w:rPr>
          <w:b/>
          <w:bCs/>
          <w:caps/>
          <w:sz w:val="22"/>
          <w:szCs w:val="22"/>
        </w:rPr>
        <w:t>Records and Reports</w:t>
      </w:r>
    </w:p>
    <w:p w:rsidR="001D2B42" w:rsidRPr="00045D9B" w:rsidRDefault="00045D9B" w:rsidP="00B6645B">
      <w:pPr>
        <w:numPr>
          <w:ilvl w:val="0"/>
          <w:numId w:val="18"/>
        </w:numPr>
        <w:spacing w:after="120"/>
        <w:rPr>
          <w:bCs/>
          <w:sz w:val="22"/>
          <w:szCs w:val="22"/>
          <w:highlight w:val="yellow"/>
        </w:rPr>
      </w:pPr>
      <w:r w:rsidRPr="00045D9B">
        <w:rPr>
          <w:strike/>
          <w:sz w:val="22"/>
          <w:szCs w:val="22"/>
          <w:highlight w:val="yellow"/>
          <w:u w:val="single"/>
        </w:rPr>
        <w:t>21.</w:t>
      </w:r>
      <w:r w:rsidRPr="00045D9B">
        <w:rPr>
          <w:sz w:val="22"/>
          <w:szCs w:val="22"/>
          <w:highlight w:val="yellow"/>
          <w:u w:val="single"/>
        </w:rPr>
        <w:t xml:space="preserve">  </w:t>
      </w:r>
      <w:r w:rsidR="001D2B42" w:rsidRPr="00045D9B">
        <w:rPr>
          <w:sz w:val="22"/>
          <w:szCs w:val="22"/>
          <w:u w:val="single"/>
        </w:rPr>
        <w:t>Fuel Consumption Rates Monthly Monitoring:</w:t>
      </w:r>
      <w:r w:rsidR="001D2B42" w:rsidRPr="00045D9B">
        <w:rPr>
          <w:sz w:val="22"/>
          <w:szCs w:val="22"/>
        </w:rPr>
        <w:t xml:space="preserve">  By the </w:t>
      </w:r>
      <w:r w:rsidR="00C74118" w:rsidRPr="00045D9B">
        <w:rPr>
          <w:sz w:val="22"/>
          <w:szCs w:val="22"/>
        </w:rPr>
        <w:t>15</w:t>
      </w:r>
      <w:r w:rsidR="00C74118" w:rsidRPr="00045D9B">
        <w:rPr>
          <w:sz w:val="22"/>
          <w:szCs w:val="22"/>
          <w:vertAlign w:val="superscript"/>
        </w:rPr>
        <w:t>th</w:t>
      </w:r>
      <w:r w:rsidR="001D2B42" w:rsidRPr="00045D9B">
        <w:rPr>
          <w:sz w:val="22"/>
          <w:szCs w:val="22"/>
        </w:rPr>
        <w:t xml:space="preserve"> calendar day of each month, the permittee shall record the monthly fuel consumption </w:t>
      </w:r>
      <w:r w:rsidR="00C74118" w:rsidRPr="00045D9B">
        <w:rPr>
          <w:sz w:val="22"/>
          <w:szCs w:val="22"/>
        </w:rPr>
        <w:t xml:space="preserve">rates of the duct burner and backup steam boilers.  </w:t>
      </w:r>
      <w:r w:rsidR="001D2B42" w:rsidRPr="00045D9B">
        <w:rPr>
          <w:sz w:val="22"/>
          <w:szCs w:val="22"/>
        </w:rPr>
        <w:t xml:space="preserve">The </w:t>
      </w:r>
      <w:r w:rsidR="00C74118" w:rsidRPr="00045D9B">
        <w:rPr>
          <w:sz w:val="22"/>
          <w:szCs w:val="22"/>
        </w:rPr>
        <w:t xml:space="preserve">written log </w:t>
      </w:r>
      <w:r w:rsidR="001D2B42" w:rsidRPr="00045D9B">
        <w:rPr>
          <w:sz w:val="22"/>
          <w:szCs w:val="22"/>
        </w:rPr>
        <w:t xml:space="preserve">shall summarize the </w:t>
      </w:r>
      <w:r w:rsidR="00C74118" w:rsidRPr="00045D9B">
        <w:rPr>
          <w:sz w:val="22"/>
          <w:szCs w:val="22"/>
        </w:rPr>
        <w:t xml:space="preserve">fuel consumption for the </w:t>
      </w:r>
      <w:r w:rsidR="001D2B42" w:rsidRPr="00045D9B">
        <w:rPr>
          <w:sz w:val="22"/>
          <w:szCs w:val="22"/>
        </w:rPr>
        <w:t xml:space="preserve">previous month of operation and the previous 12 months of operation.  Information </w:t>
      </w:r>
      <w:r w:rsidR="00C74118" w:rsidRPr="00045D9B">
        <w:rPr>
          <w:sz w:val="22"/>
          <w:szCs w:val="22"/>
        </w:rPr>
        <w:t xml:space="preserve">may be </w:t>
      </w:r>
      <w:r w:rsidR="001D2B42" w:rsidRPr="00045D9B">
        <w:rPr>
          <w:sz w:val="22"/>
          <w:szCs w:val="22"/>
        </w:rPr>
        <w:t>recorded a</w:t>
      </w:r>
      <w:r w:rsidR="00C74118" w:rsidRPr="00045D9B">
        <w:rPr>
          <w:sz w:val="22"/>
          <w:szCs w:val="22"/>
        </w:rPr>
        <w:t xml:space="preserve">nd stored as an electronic file.  Records </w:t>
      </w:r>
      <w:r w:rsidR="001D2B42" w:rsidRPr="00045D9B">
        <w:rPr>
          <w:sz w:val="22"/>
          <w:szCs w:val="22"/>
        </w:rPr>
        <w:t xml:space="preserve">shall be available for inspection and printing within at least </w:t>
      </w:r>
      <w:r w:rsidR="00C74118" w:rsidRPr="00045D9B">
        <w:rPr>
          <w:sz w:val="22"/>
          <w:szCs w:val="22"/>
        </w:rPr>
        <w:t xml:space="preserve">three </w:t>
      </w:r>
      <w:r w:rsidR="001D2B42" w:rsidRPr="00045D9B">
        <w:rPr>
          <w:sz w:val="22"/>
          <w:szCs w:val="22"/>
        </w:rPr>
        <w:t>days of a request by the Department or Compliance Authority.  [Rule 62-4.070(3), F.A.C.]</w:t>
      </w:r>
    </w:p>
    <w:p w:rsidR="006225CF" w:rsidRPr="00045D9B" w:rsidRDefault="00045D9B" w:rsidP="00B6645B">
      <w:pPr>
        <w:numPr>
          <w:ilvl w:val="0"/>
          <w:numId w:val="18"/>
        </w:numPr>
        <w:spacing w:after="120"/>
        <w:rPr>
          <w:bCs/>
          <w:sz w:val="22"/>
          <w:szCs w:val="22"/>
          <w:highlight w:val="yellow"/>
        </w:rPr>
      </w:pPr>
      <w:r w:rsidRPr="00045D9B">
        <w:rPr>
          <w:bCs/>
          <w:strike/>
          <w:sz w:val="22"/>
          <w:szCs w:val="22"/>
          <w:highlight w:val="yellow"/>
          <w:u w:val="single"/>
        </w:rPr>
        <w:t>22.</w:t>
      </w:r>
      <w:r w:rsidRPr="00045D9B">
        <w:rPr>
          <w:bCs/>
          <w:sz w:val="22"/>
          <w:szCs w:val="22"/>
          <w:highlight w:val="yellow"/>
          <w:u w:val="single"/>
        </w:rPr>
        <w:t xml:space="preserve">  </w:t>
      </w:r>
      <w:r w:rsidR="006225CF" w:rsidRPr="00045D9B">
        <w:rPr>
          <w:bCs/>
          <w:sz w:val="22"/>
          <w:szCs w:val="22"/>
          <w:u w:val="single"/>
        </w:rPr>
        <w:t>Annual Facility-</w:t>
      </w:r>
      <w:r w:rsidRPr="00045D9B">
        <w:rPr>
          <w:bCs/>
          <w:sz w:val="22"/>
          <w:szCs w:val="22"/>
          <w:u w:val="single"/>
        </w:rPr>
        <w:t>W</w:t>
      </w:r>
      <w:r w:rsidR="006225CF" w:rsidRPr="00045D9B">
        <w:rPr>
          <w:bCs/>
          <w:sz w:val="22"/>
          <w:szCs w:val="22"/>
          <w:u w:val="single"/>
        </w:rPr>
        <w:t>ide NO</w:t>
      </w:r>
      <w:r w:rsidRPr="00045D9B">
        <w:rPr>
          <w:bCs/>
          <w:sz w:val="22"/>
          <w:szCs w:val="22"/>
          <w:u w:val="single"/>
          <w:vertAlign w:val="subscript"/>
        </w:rPr>
        <w:t>X</w:t>
      </w:r>
      <w:r w:rsidR="006225CF" w:rsidRPr="00045D9B">
        <w:rPr>
          <w:bCs/>
          <w:sz w:val="22"/>
          <w:szCs w:val="22"/>
          <w:u w:val="single"/>
        </w:rPr>
        <w:t xml:space="preserve"> Emissions Report</w:t>
      </w:r>
      <w:r w:rsidR="006225CF" w:rsidRPr="00045D9B">
        <w:rPr>
          <w:bCs/>
          <w:sz w:val="22"/>
          <w:szCs w:val="22"/>
        </w:rPr>
        <w:t xml:space="preserve">:  </w:t>
      </w:r>
      <w:r w:rsidR="005E6B12" w:rsidRPr="00045D9B">
        <w:rPr>
          <w:bCs/>
          <w:sz w:val="22"/>
          <w:szCs w:val="22"/>
        </w:rPr>
        <w:t>To demonstrate compliance with the facility-wide annual NO</w:t>
      </w:r>
      <w:r w:rsidRPr="00045D9B">
        <w:rPr>
          <w:bCs/>
          <w:sz w:val="22"/>
          <w:szCs w:val="22"/>
          <w:vertAlign w:val="subscript"/>
        </w:rPr>
        <w:t>X</w:t>
      </w:r>
      <w:r w:rsidRPr="00045D9B">
        <w:rPr>
          <w:bCs/>
          <w:sz w:val="22"/>
          <w:szCs w:val="22"/>
        </w:rPr>
        <w:t xml:space="preserve"> </w:t>
      </w:r>
      <w:r w:rsidR="005E6B12" w:rsidRPr="00045D9B">
        <w:rPr>
          <w:bCs/>
          <w:sz w:val="22"/>
          <w:szCs w:val="22"/>
        </w:rPr>
        <w:t>emissions cap, t</w:t>
      </w:r>
      <w:r w:rsidR="006225CF" w:rsidRPr="00045D9B">
        <w:rPr>
          <w:bCs/>
          <w:sz w:val="22"/>
          <w:szCs w:val="22"/>
        </w:rPr>
        <w:t xml:space="preserve">he permittee shall calculate and record </w:t>
      </w:r>
      <w:r w:rsidR="005E6B12" w:rsidRPr="00045D9B">
        <w:rPr>
          <w:bCs/>
          <w:sz w:val="22"/>
          <w:szCs w:val="22"/>
        </w:rPr>
        <w:t xml:space="preserve">annual emissions as </w:t>
      </w:r>
      <w:r w:rsidR="006225CF" w:rsidRPr="00045D9B">
        <w:rPr>
          <w:bCs/>
          <w:sz w:val="22"/>
          <w:szCs w:val="22"/>
        </w:rPr>
        <w:t>follow</w:t>
      </w:r>
      <w:r w:rsidR="005E6B12" w:rsidRPr="00045D9B">
        <w:rPr>
          <w:bCs/>
          <w:sz w:val="22"/>
          <w:szCs w:val="22"/>
        </w:rPr>
        <w:t>s</w:t>
      </w:r>
      <w:r w:rsidR="006225CF" w:rsidRPr="00045D9B">
        <w:rPr>
          <w:bCs/>
          <w:sz w:val="22"/>
          <w:szCs w:val="22"/>
        </w:rPr>
        <w:t>:</w:t>
      </w:r>
    </w:p>
    <w:p w:rsidR="006225CF" w:rsidRDefault="006225CF" w:rsidP="00CD20ED">
      <w:pPr>
        <w:numPr>
          <w:ilvl w:val="0"/>
          <w:numId w:val="13"/>
        </w:numPr>
        <w:spacing w:after="120"/>
        <w:rPr>
          <w:bCs/>
          <w:sz w:val="22"/>
          <w:szCs w:val="22"/>
        </w:rPr>
      </w:pPr>
      <w:r>
        <w:rPr>
          <w:bCs/>
          <w:sz w:val="22"/>
          <w:szCs w:val="22"/>
        </w:rPr>
        <w:t xml:space="preserve">Annual </w:t>
      </w:r>
      <w:r w:rsidR="00045D9B">
        <w:rPr>
          <w:bCs/>
          <w:sz w:val="22"/>
          <w:szCs w:val="22"/>
        </w:rPr>
        <w:t>NO</w:t>
      </w:r>
      <w:r w:rsidR="00045D9B" w:rsidRPr="00045D9B">
        <w:rPr>
          <w:bCs/>
          <w:sz w:val="22"/>
          <w:szCs w:val="22"/>
          <w:vertAlign w:val="subscript"/>
        </w:rPr>
        <w:t>X</w:t>
      </w:r>
      <w:r>
        <w:rPr>
          <w:bCs/>
          <w:sz w:val="22"/>
          <w:szCs w:val="22"/>
        </w:rPr>
        <w:t xml:space="preserve"> emissions from the combined cycle combustion turbine and duct burner system shall be determined </w:t>
      </w:r>
      <w:r w:rsidR="00143C50">
        <w:rPr>
          <w:bCs/>
          <w:sz w:val="22"/>
          <w:szCs w:val="22"/>
        </w:rPr>
        <w:t xml:space="preserve">by data collected from the </w:t>
      </w:r>
      <w:r w:rsidR="00045D9B">
        <w:rPr>
          <w:bCs/>
          <w:sz w:val="22"/>
          <w:szCs w:val="22"/>
        </w:rPr>
        <w:t>NO</w:t>
      </w:r>
      <w:r w:rsidR="00045D9B" w:rsidRPr="00045D9B">
        <w:rPr>
          <w:bCs/>
          <w:sz w:val="22"/>
          <w:szCs w:val="22"/>
          <w:vertAlign w:val="subscript"/>
        </w:rPr>
        <w:t>X</w:t>
      </w:r>
      <w:r w:rsidR="00143C50">
        <w:rPr>
          <w:bCs/>
          <w:sz w:val="22"/>
          <w:szCs w:val="22"/>
        </w:rPr>
        <w:t xml:space="preserve"> CEMS.</w:t>
      </w:r>
    </w:p>
    <w:p w:rsidR="00FF468D" w:rsidRPr="00F53C97" w:rsidRDefault="00FF468D" w:rsidP="00CD20ED">
      <w:pPr>
        <w:numPr>
          <w:ilvl w:val="0"/>
          <w:numId w:val="13"/>
        </w:numPr>
        <w:spacing w:after="120"/>
        <w:rPr>
          <w:bCs/>
          <w:sz w:val="22"/>
          <w:szCs w:val="22"/>
        </w:rPr>
      </w:pPr>
      <w:r w:rsidRPr="00F53C97">
        <w:rPr>
          <w:b/>
          <w:bCs/>
          <w:i/>
          <w:sz w:val="22"/>
          <w:szCs w:val="22"/>
        </w:rPr>
        <w:t>By April 1</w:t>
      </w:r>
      <w:r w:rsidRPr="00F53C97">
        <w:rPr>
          <w:b/>
          <w:bCs/>
          <w:i/>
          <w:sz w:val="22"/>
          <w:szCs w:val="22"/>
          <w:vertAlign w:val="superscript"/>
        </w:rPr>
        <w:t>st</w:t>
      </w:r>
      <w:r w:rsidRPr="00F53C97">
        <w:rPr>
          <w:b/>
          <w:bCs/>
          <w:i/>
          <w:sz w:val="22"/>
          <w:szCs w:val="22"/>
        </w:rPr>
        <w:t xml:space="preserve"> of each year</w:t>
      </w:r>
      <w:r w:rsidRPr="00F53C97">
        <w:rPr>
          <w:bCs/>
          <w:sz w:val="22"/>
          <w:szCs w:val="22"/>
        </w:rPr>
        <w:t xml:space="preserve">, </w:t>
      </w:r>
      <w:r w:rsidR="00F07D87" w:rsidRPr="00F53C97">
        <w:rPr>
          <w:bCs/>
          <w:sz w:val="22"/>
          <w:szCs w:val="22"/>
        </w:rPr>
        <w:t>the permittee shall report t</w:t>
      </w:r>
      <w:r w:rsidRPr="00F53C97">
        <w:rPr>
          <w:bCs/>
          <w:sz w:val="22"/>
          <w:szCs w:val="22"/>
        </w:rPr>
        <w:t xml:space="preserve">he facility-wide annual </w:t>
      </w:r>
      <w:r w:rsidR="00045D9B">
        <w:rPr>
          <w:bCs/>
          <w:sz w:val="22"/>
          <w:szCs w:val="22"/>
        </w:rPr>
        <w:t>NO</w:t>
      </w:r>
      <w:r w:rsidR="00045D9B" w:rsidRPr="00045D9B">
        <w:rPr>
          <w:bCs/>
          <w:sz w:val="22"/>
          <w:szCs w:val="22"/>
          <w:vertAlign w:val="subscript"/>
        </w:rPr>
        <w:t>X</w:t>
      </w:r>
      <w:r w:rsidRPr="00F53C97">
        <w:rPr>
          <w:bCs/>
          <w:sz w:val="22"/>
          <w:szCs w:val="22"/>
        </w:rPr>
        <w:t xml:space="preserve"> emissions along with the Annual Operating Report.</w:t>
      </w:r>
      <w:r w:rsidR="00F07D87" w:rsidRPr="00F53C97">
        <w:rPr>
          <w:bCs/>
          <w:sz w:val="22"/>
          <w:szCs w:val="22"/>
        </w:rPr>
        <w:t xml:space="preserve">  </w:t>
      </w:r>
      <w:r w:rsidRPr="00F53C97">
        <w:rPr>
          <w:sz w:val="22"/>
          <w:szCs w:val="22"/>
        </w:rPr>
        <w:t>A</w:t>
      </w:r>
      <w:r w:rsidRPr="00F53C97">
        <w:rPr>
          <w:bCs/>
          <w:sz w:val="22"/>
          <w:szCs w:val="22"/>
        </w:rPr>
        <w:t xml:space="preserve">nnual </w:t>
      </w:r>
      <w:r w:rsidR="00045D9B">
        <w:rPr>
          <w:bCs/>
          <w:sz w:val="22"/>
          <w:szCs w:val="22"/>
        </w:rPr>
        <w:t>NO</w:t>
      </w:r>
      <w:r w:rsidR="00045D9B" w:rsidRPr="00045D9B">
        <w:rPr>
          <w:bCs/>
          <w:sz w:val="22"/>
          <w:szCs w:val="22"/>
          <w:vertAlign w:val="subscript"/>
        </w:rPr>
        <w:t>X</w:t>
      </w:r>
      <w:r w:rsidRPr="00F53C97">
        <w:rPr>
          <w:bCs/>
          <w:sz w:val="22"/>
          <w:szCs w:val="22"/>
        </w:rPr>
        <w:t xml:space="preserve"> emissions from the </w:t>
      </w:r>
      <w:r w:rsidRPr="00045D9B">
        <w:rPr>
          <w:bCs/>
          <w:strike/>
          <w:sz w:val="22"/>
          <w:szCs w:val="22"/>
          <w:highlight w:val="yellow"/>
        </w:rPr>
        <w:t>backup steam boilers</w:t>
      </w:r>
      <w:r w:rsidRPr="00F53C97">
        <w:rPr>
          <w:bCs/>
          <w:sz w:val="22"/>
          <w:szCs w:val="22"/>
        </w:rPr>
        <w:t xml:space="preserve"> </w:t>
      </w:r>
      <w:r w:rsidR="00045D9B" w:rsidRPr="00045D9B">
        <w:rPr>
          <w:bCs/>
          <w:sz w:val="22"/>
          <w:szCs w:val="22"/>
          <w:highlight w:val="yellow"/>
          <w:u w:val="double"/>
        </w:rPr>
        <w:t>Backup Steam Boiler No. 5</w:t>
      </w:r>
      <w:r w:rsidR="00045D9B">
        <w:rPr>
          <w:bCs/>
          <w:sz w:val="22"/>
          <w:szCs w:val="22"/>
        </w:rPr>
        <w:t xml:space="preserve"> </w:t>
      </w:r>
      <w:r w:rsidRPr="00F53C97">
        <w:rPr>
          <w:bCs/>
          <w:sz w:val="22"/>
          <w:szCs w:val="22"/>
        </w:rPr>
        <w:t xml:space="preserve">shall be determined based on the annual fuel consumption rate and either the following </w:t>
      </w:r>
      <w:r w:rsidR="00045D9B">
        <w:rPr>
          <w:bCs/>
          <w:sz w:val="22"/>
          <w:szCs w:val="22"/>
        </w:rPr>
        <w:t>NO</w:t>
      </w:r>
      <w:r w:rsidR="00045D9B" w:rsidRPr="00045D9B">
        <w:rPr>
          <w:bCs/>
          <w:sz w:val="22"/>
          <w:szCs w:val="22"/>
          <w:vertAlign w:val="subscript"/>
        </w:rPr>
        <w:t>X</w:t>
      </w:r>
      <w:r w:rsidRPr="00F53C97">
        <w:rPr>
          <w:bCs/>
          <w:sz w:val="22"/>
          <w:szCs w:val="22"/>
        </w:rPr>
        <w:t xml:space="preserve"> emissions factors or more recent stack test data (at the option of the permittee).</w:t>
      </w:r>
    </w:p>
    <w:p w:rsidR="00FF468D" w:rsidRPr="00246160" w:rsidRDefault="00FF468D" w:rsidP="00FF468D">
      <w:pPr>
        <w:spacing w:after="120"/>
        <w:ind w:left="720"/>
        <w:rPr>
          <w:bCs/>
          <w:strike/>
          <w:sz w:val="22"/>
          <w:szCs w:val="22"/>
        </w:rPr>
      </w:pPr>
      <w:r w:rsidRPr="00246160">
        <w:rPr>
          <w:strike/>
          <w:sz w:val="22"/>
          <w:szCs w:val="22"/>
          <w:highlight w:val="yellow"/>
        </w:rPr>
        <w:t xml:space="preserve">No. 4 Steam Boiler:  0.0745 </w:t>
      </w:r>
      <w:r w:rsidRPr="00246160">
        <w:rPr>
          <w:bCs/>
          <w:strike/>
          <w:sz w:val="22"/>
          <w:szCs w:val="22"/>
          <w:highlight w:val="yellow"/>
        </w:rPr>
        <w:t xml:space="preserve">lb </w:t>
      </w:r>
      <w:r w:rsidR="00045D9B" w:rsidRPr="00246160">
        <w:rPr>
          <w:bCs/>
          <w:strike/>
          <w:sz w:val="22"/>
          <w:szCs w:val="22"/>
          <w:highlight w:val="yellow"/>
        </w:rPr>
        <w:t>NO</w:t>
      </w:r>
      <w:r w:rsidR="00045D9B" w:rsidRPr="00246160">
        <w:rPr>
          <w:bCs/>
          <w:strike/>
          <w:sz w:val="22"/>
          <w:szCs w:val="22"/>
          <w:highlight w:val="yellow"/>
          <w:vertAlign w:val="subscript"/>
        </w:rPr>
        <w:t>X</w:t>
      </w:r>
      <w:r w:rsidRPr="00246160">
        <w:rPr>
          <w:bCs/>
          <w:strike/>
          <w:sz w:val="22"/>
          <w:szCs w:val="22"/>
          <w:highlight w:val="yellow"/>
        </w:rPr>
        <w:t xml:space="preserve">/MMBtu (gas) and </w:t>
      </w:r>
      <w:r w:rsidRPr="00246160">
        <w:rPr>
          <w:strike/>
          <w:sz w:val="22"/>
          <w:szCs w:val="22"/>
          <w:highlight w:val="yellow"/>
        </w:rPr>
        <w:t xml:space="preserve">0.0815 </w:t>
      </w:r>
      <w:r w:rsidRPr="00246160">
        <w:rPr>
          <w:bCs/>
          <w:strike/>
          <w:sz w:val="22"/>
          <w:szCs w:val="22"/>
          <w:highlight w:val="yellow"/>
        </w:rPr>
        <w:t xml:space="preserve">lb </w:t>
      </w:r>
      <w:r w:rsidR="00045D9B" w:rsidRPr="00246160">
        <w:rPr>
          <w:bCs/>
          <w:strike/>
          <w:sz w:val="22"/>
          <w:szCs w:val="22"/>
          <w:highlight w:val="yellow"/>
        </w:rPr>
        <w:t>NO</w:t>
      </w:r>
      <w:r w:rsidR="00045D9B" w:rsidRPr="00246160">
        <w:rPr>
          <w:bCs/>
          <w:strike/>
          <w:sz w:val="22"/>
          <w:szCs w:val="22"/>
          <w:highlight w:val="yellow"/>
          <w:vertAlign w:val="subscript"/>
        </w:rPr>
        <w:t>X</w:t>
      </w:r>
      <w:r w:rsidRPr="00246160">
        <w:rPr>
          <w:bCs/>
          <w:strike/>
          <w:sz w:val="22"/>
          <w:szCs w:val="22"/>
          <w:highlight w:val="yellow"/>
        </w:rPr>
        <w:t>/MMBtu (oil), and</w:t>
      </w:r>
    </w:p>
    <w:p w:rsidR="00FF468D" w:rsidRPr="00F53C97" w:rsidRDefault="00FF468D" w:rsidP="00FF468D">
      <w:pPr>
        <w:widowControl w:val="0"/>
        <w:spacing w:after="120"/>
        <w:ind w:left="720"/>
        <w:rPr>
          <w:bCs/>
          <w:sz w:val="22"/>
          <w:szCs w:val="22"/>
        </w:rPr>
      </w:pPr>
      <w:r w:rsidRPr="00F53C97">
        <w:rPr>
          <w:sz w:val="22"/>
          <w:szCs w:val="22"/>
        </w:rPr>
        <w:t xml:space="preserve">No. 5 Steam Boiler:  0.110 </w:t>
      </w:r>
      <w:r w:rsidRPr="00F53C97">
        <w:rPr>
          <w:bCs/>
          <w:sz w:val="22"/>
          <w:szCs w:val="22"/>
        </w:rPr>
        <w:t xml:space="preserve">lb </w:t>
      </w:r>
      <w:r w:rsidR="00045D9B">
        <w:rPr>
          <w:bCs/>
          <w:sz w:val="22"/>
          <w:szCs w:val="22"/>
        </w:rPr>
        <w:t>NO</w:t>
      </w:r>
      <w:r w:rsidR="00045D9B" w:rsidRPr="00045D9B">
        <w:rPr>
          <w:bCs/>
          <w:sz w:val="22"/>
          <w:szCs w:val="22"/>
          <w:vertAlign w:val="subscript"/>
        </w:rPr>
        <w:t>X</w:t>
      </w:r>
      <w:r w:rsidRPr="00F53C97">
        <w:rPr>
          <w:bCs/>
          <w:sz w:val="22"/>
          <w:szCs w:val="22"/>
        </w:rPr>
        <w:t xml:space="preserve">/MMBtu (gas) and </w:t>
      </w:r>
      <w:r w:rsidRPr="00F53C97">
        <w:rPr>
          <w:sz w:val="22"/>
          <w:szCs w:val="22"/>
        </w:rPr>
        <w:t xml:space="preserve">0.1070 </w:t>
      </w:r>
      <w:r w:rsidRPr="00F53C97">
        <w:rPr>
          <w:bCs/>
          <w:sz w:val="22"/>
          <w:szCs w:val="22"/>
        </w:rPr>
        <w:t xml:space="preserve">lb </w:t>
      </w:r>
      <w:r w:rsidR="00045D9B">
        <w:rPr>
          <w:bCs/>
          <w:sz w:val="22"/>
          <w:szCs w:val="22"/>
        </w:rPr>
        <w:t>NO</w:t>
      </w:r>
      <w:r w:rsidR="00045D9B" w:rsidRPr="00045D9B">
        <w:rPr>
          <w:bCs/>
          <w:sz w:val="22"/>
          <w:szCs w:val="22"/>
          <w:vertAlign w:val="subscript"/>
        </w:rPr>
        <w:t>X</w:t>
      </w:r>
      <w:r w:rsidRPr="00F53C97">
        <w:rPr>
          <w:bCs/>
          <w:sz w:val="22"/>
          <w:szCs w:val="22"/>
        </w:rPr>
        <w:t xml:space="preserve">/MMBtu (oil). </w:t>
      </w:r>
    </w:p>
    <w:p w:rsidR="00246160" w:rsidRPr="00246160" w:rsidRDefault="00246160" w:rsidP="00FF468D">
      <w:pPr>
        <w:widowControl w:val="0"/>
        <w:spacing w:after="120"/>
        <w:ind w:left="720"/>
        <w:rPr>
          <w:bCs/>
          <w:sz w:val="22"/>
          <w:szCs w:val="22"/>
          <w:u w:val="double"/>
        </w:rPr>
      </w:pPr>
      <w:r w:rsidRPr="00246160">
        <w:rPr>
          <w:sz w:val="22"/>
          <w:szCs w:val="22"/>
          <w:highlight w:val="yellow"/>
          <w:u w:val="double"/>
        </w:rPr>
        <w:t>A</w:t>
      </w:r>
      <w:r w:rsidRPr="00246160">
        <w:rPr>
          <w:bCs/>
          <w:sz w:val="22"/>
          <w:szCs w:val="22"/>
          <w:highlight w:val="yellow"/>
          <w:u w:val="double"/>
        </w:rPr>
        <w:t>nnual NO</w:t>
      </w:r>
      <w:r w:rsidRPr="00246160">
        <w:rPr>
          <w:bCs/>
          <w:sz w:val="22"/>
          <w:szCs w:val="22"/>
          <w:highlight w:val="yellow"/>
          <w:u w:val="double"/>
          <w:vertAlign w:val="subscript"/>
        </w:rPr>
        <w:t>X</w:t>
      </w:r>
      <w:r w:rsidRPr="00246160">
        <w:rPr>
          <w:bCs/>
          <w:sz w:val="22"/>
          <w:szCs w:val="22"/>
          <w:highlight w:val="yellow"/>
          <w:u w:val="double"/>
        </w:rPr>
        <w:t xml:space="preserve"> emissions from the Backup Steam Boiler No. 6 shall be determined based on the a</w:t>
      </w:r>
      <w:r>
        <w:rPr>
          <w:bCs/>
          <w:sz w:val="22"/>
          <w:szCs w:val="22"/>
          <w:highlight w:val="yellow"/>
          <w:u w:val="double"/>
        </w:rPr>
        <w:t>nnual fuel consumption rate and</w:t>
      </w:r>
      <w:r w:rsidRPr="00246160">
        <w:rPr>
          <w:bCs/>
          <w:sz w:val="22"/>
          <w:szCs w:val="22"/>
          <w:highlight w:val="yellow"/>
          <w:u w:val="double"/>
        </w:rPr>
        <w:t xml:space="preserve"> the </w:t>
      </w:r>
      <w:r>
        <w:rPr>
          <w:bCs/>
          <w:sz w:val="22"/>
          <w:szCs w:val="22"/>
          <w:highlight w:val="yellow"/>
          <w:u w:val="double"/>
        </w:rPr>
        <w:t>annual</w:t>
      </w:r>
      <w:r w:rsidRPr="00246160">
        <w:rPr>
          <w:bCs/>
          <w:sz w:val="22"/>
          <w:szCs w:val="22"/>
          <w:highlight w:val="yellow"/>
          <w:u w:val="double"/>
        </w:rPr>
        <w:t xml:space="preserve"> stack test data</w:t>
      </w:r>
      <w:r>
        <w:rPr>
          <w:bCs/>
          <w:sz w:val="22"/>
          <w:szCs w:val="22"/>
          <w:u w:val="double"/>
        </w:rPr>
        <w:t>.</w:t>
      </w:r>
    </w:p>
    <w:p w:rsidR="00FF468D" w:rsidRPr="00F53C97" w:rsidRDefault="00FF468D" w:rsidP="00FF468D">
      <w:pPr>
        <w:widowControl w:val="0"/>
        <w:spacing w:after="120"/>
        <w:ind w:left="720"/>
        <w:rPr>
          <w:sz w:val="22"/>
          <w:szCs w:val="22"/>
        </w:rPr>
      </w:pPr>
      <w:r w:rsidRPr="00F53C97">
        <w:rPr>
          <w:bCs/>
          <w:sz w:val="22"/>
          <w:szCs w:val="22"/>
        </w:rPr>
        <w:lastRenderedPageBreak/>
        <w:t xml:space="preserve">If the facility-wide annual </w:t>
      </w:r>
      <w:r w:rsidR="00045D9B">
        <w:rPr>
          <w:bCs/>
          <w:sz w:val="22"/>
          <w:szCs w:val="22"/>
        </w:rPr>
        <w:t>NO</w:t>
      </w:r>
      <w:r w:rsidR="00045D9B" w:rsidRPr="00045D9B">
        <w:rPr>
          <w:bCs/>
          <w:sz w:val="22"/>
          <w:szCs w:val="22"/>
          <w:vertAlign w:val="subscript"/>
        </w:rPr>
        <w:t>X</w:t>
      </w:r>
      <w:r w:rsidRPr="00F53C97">
        <w:rPr>
          <w:bCs/>
          <w:sz w:val="22"/>
          <w:szCs w:val="22"/>
        </w:rPr>
        <w:t xml:space="preserve"> emissions exceed the </w:t>
      </w:r>
      <w:r w:rsidR="00045D9B">
        <w:rPr>
          <w:bCs/>
          <w:sz w:val="22"/>
          <w:szCs w:val="22"/>
        </w:rPr>
        <w:t>NO</w:t>
      </w:r>
      <w:r w:rsidR="00045D9B" w:rsidRPr="00045D9B">
        <w:rPr>
          <w:bCs/>
          <w:sz w:val="22"/>
          <w:szCs w:val="22"/>
          <w:vertAlign w:val="subscript"/>
        </w:rPr>
        <w:t>X</w:t>
      </w:r>
      <w:r w:rsidRPr="00F53C97">
        <w:rPr>
          <w:bCs/>
          <w:sz w:val="22"/>
          <w:szCs w:val="22"/>
        </w:rPr>
        <w:t xml:space="preserve"> emissions cap, the permittee shall notify the Compliance Authority within three working days of discovery.</w:t>
      </w:r>
    </w:p>
    <w:p w:rsidR="00FF468D" w:rsidRPr="00246160" w:rsidRDefault="00FF468D" w:rsidP="00CD20ED">
      <w:pPr>
        <w:widowControl w:val="0"/>
        <w:numPr>
          <w:ilvl w:val="0"/>
          <w:numId w:val="13"/>
        </w:numPr>
        <w:spacing w:after="120"/>
        <w:rPr>
          <w:bCs/>
          <w:strike/>
          <w:sz w:val="22"/>
          <w:szCs w:val="22"/>
          <w:highlight w:val="yellow"/>
        </w:rPr>
      </w:pPr>
      <w:r w:rsidRPr="00246160">
        <w:rPr>
          <w:b/>
          <w:i/>
          <w:strike/>
          <w:sz w:val="22"/>
          <w:szCs w:val="22"/>
          <w:highlight w:val="yellow"/>
        </w:rPr>
        <w:t>Before March 1</w:t>
      </w:r>
      <w:r w:rsidRPr="00246160">
        <w:rPr>
          <w:b/>
          <w:i/>
          <w:strike/>
          <w:sz w:val="22"/>
          <w:szCs w:val="22"/>
          <w:highlight w:val="yellow"/>
          <w:vertAlign w:val="superscript"/>
        </w:rPr>
        <w:t>st</w:t>
      </w:r>
      <w:r w:rsidRPr="00246160">
        <w:rPr>
          <w:strike/>
          <w:sz w:val="22"/>
          <w:szCs w:val="22"/>
          <w:highlight w:val="yellow"/>
        </w:rPr>
        <w:t xml:space="preserve"> of 2012, the permittee shall submit a report to the Compliance Authority comparing the 2011 a</w:t>
      </w:r>
      <w:r w:rsidRPr="00246160">
        <w:rPr>
          <w:bCs/>
          <w:strike/>
          <w:sz w:val="22"/>
          <w:szCs w:val="22"/>
          <w:highlight w:val="yellow"/>
        </w:rPr>
        <w:t xml:space="preserve">nnual </w:t>
      </w:r>
      <w:r w:rsidR="00045D9B" w:rsidRPr="00246160">
        <w:rPr>
          <w:bCs/>
          <w:strike/>
          <w:sz w:val="22"/>
          <w:szCs w:val="22"/>
          <w:highlight w:val="yellow"/>
        </w:rPr>
        <w:t>NO</w:t>
      </w:r>
      <w:r w:rsidR="00045D9B" w:rsidRPr="00246160">
        <w:rPr>
          <w:bCs/>
          <w:strike/>
          <w:sz w:val="22"/>
          <w:szCs w:val="22"/>
          <w:highlight w:val="yellow"/>
          <w:vertAlign w:val="subscript"/>
        </w:rPr>
        <w:t>X</w:t>
      </w:r>
      <w:r w:rsidRPr="00246160">
        <w:rPr>
          <w:bCs/>
          <w:strike/>
          <w:sz w:val="22"/>
          <w:szCs w:val="22"/>
          <w:highlight w:val="yellow"/>
        </w:rPr>
        <w:t xml:space="preserve"> emissions </w:t>
      </w:r>
      <w:r w:rsidR="00D51274" w:rsidRPr="00246160">
        <w:rPr>
          <w:bCs/>
          <w:strike/>
          <w:sz w:val="22"/>
          <w:szCs w:val="22"/>
          <w:highlight w:val="yellow"/>
        </w:rPr>
        <w:t xml:space="preserve">from the combustion turbine and duct burner </w:t>
      </w:r>
      <w:r w:rsidRPr="00246160">
        <w:rPr>
          <w:bCs/>
          <w:strike/>
          <w:sz w:val="22"/>
          <w:szCs w:val="22"/>
          <w:highlight w:val="yellow"/>
        </w:rPr>
        <w:t>to the estimated baseline actual emissions</w:t>
      </w:r>
      <w:r w:rsidR="00F53C97" w:rsidRPr="00246160">
        <w:rPr>
          <w:bCs/>
          <w:strike/>
          <w:sz w:val="22"/>
          <w:szCs w:val="22"/>
          <w:highlight w:val="yellow"/>
        </w:rPr>
        <w:t xml:space="preserve"> of 114.5 tons/year and the PSD applicability trigger threshold of 154.50 tons/year (114.5 + 40.0 = 154.50 tons/year)</w:t>
      </w:r>
      <w:r w:rsidRPr="00246160">
        <w:rPr>
          <w:bCs/>
          <w:strike/>
          <w:sz w:val="22"/>
          <w:szCs w:val="22"/>
          <w:highlight w:val="yellow"/>
        </w:rPr>
        <w:t>.  This condition becomes obsolete after this reporting requirement is met.</w:t>
      </w:r>
    </w:p>
    <w:p w:rsidR="00143C50" w:rsidRPr="006225CF" w:rsidRDefault="00143C50" w:rsidP="00FF468D">
      <w:pPr>
        <w:spacing w:after="120"/>
        <w:ind w:left="360"/>
        <w:rPr>
          <w:bCs/>
          <w:sz w:val="22"/>
          <w:szCs w:val="22"/>
        </w:rPr>
      </w:pPr>
      <w:r>
        <w:rPr>
          <w:bCs/>
          <w:sz w:val="22"/>
          <w:szCs w:val="22"/>
        </w:rPr>
        <w:t>[Rules 62-4.070(3) and PSD avoidance pursuant to 62-212.400(12), F.A.C.]</w:t>
      </w:r>
    </w:p>
    <w:p w:rsidR="00C74118" w:rsidRPr="00246160" w:rsidRDefault="00246160" w:rsidP="00096B3E">
      <w:pPr>
        <w:numPr>
          <w:ilvl w:val="0"/>
          <w:numId w:val="18"/>
        </w:numPr>
        <w:spacing w:after="120"/>
        <w:rPr>
          <w:bCs/>
          <w:sz w:val="22"/>
          <w:szCs w:val="22"/>
          <w:highlight w:val="yellow"/>
        </w:rPr>
      </w:pPr>
      <w:r w:rsidRPr="00246160">
        <w:rPr>
          <w:strike/>
          <w:sz w:val="22"/>
          <w:szCs w:val="22"/>
          <w:highlight w:val="yellow"/>
          <w:u w:val="single"/>
        </w:rPr>
        <w:t>23.</w:t>
      </w:r>
      <w:r w:rsidRPr="00246160">
        <w:rPr>
          <w:sz w:val="22"/>
          <w:szCs w:val="22"/>
          <w:highlight w:val="yellow"/>
          <w:u w:val="single"/>
        </w:rPr>
        <w:t xml:space="preserve">  </w:t>
      </w:r>
      <w:r w:rsidR="00C74118" w:rsidRPr="00246160">
        <w:rPr>
          <w:sz w:val="22"/>
          <w:szCs w:val="22"/>
          <w:u w:val="single"/>
        </w:rPr>
        <w:t>Fuel Sulfur Records</w:t>
      </w:r>
      <w:r w:rsidR="00C74118" w:rsidRPr="00246160">
        <w:rPr>
          <w:sz w:val="22"/>
          <w:szCs w:val="22"/>
        </w:rPr>
        <w:t>:</w:t>
      </w:r>
      <w:r w:rsidR="00C74118" w:rsidRPr="00246160">
        <w:rPr>
          <w:bCs/>
          <w:sz w:val="22"/>
          <w:szCs w:val="22"/>
        </w:rPr>
        <w:t xml:space="preserve">  </w:t>
      </w:r>
      <w:r w:rsidR="005D5F70" w:rsidRPr="00246160">
        <w:rPr>
          <w:bCs/>
          <w:sz w:val="22"/>
          <w:szCs w:val="22"/>
        </w:rPr>
        <w:t xml:space="preserve">The permittee shall maintain records of the fuel sulfur content of natural gas and No. 2 fuel oil fired.  Such information may be provided </w:t>
      </w:r>
      <w:r w:rsidR="00B22C63" w:rsidRPr="00246160">
        <w:rPr>
          <w:bCs/>
          <w:sz w:val="22"/>
          <w:szCs w:val="22"/>
        </w:rPr>
        <w:t xml:space="preserve">by the </w:t>
      </w:r>
      <w:r w:rsidR="005D5F70" w:rsidRPr="00246160">
        <w:rPr>
          <w:bCs/>
          <w:sz w:val="22"/>
          <w:szCs w:val="22"/>
        </w:rPr>
        <w:t xml:space="preserve">natural gas pipeline </w:t>
      </w:r>
      <w:r w:rsidR="00F07D87" w:rsidRPr="00246160">
        <w:rPr>
          <w:bCs/>
          <w:sz w:val="22"/>
          <w:szCs w:val="22"/>
        </w:rPr>
        <w:t>vendor</w:t>
      </w:r>
      <w:r w:rsidR="00B22C63" w:rsidRPr="00246160">
        <w:rPr>
          <w:bCs/>
          <w:sz w:val="22"/>
          <w:szCs w:val="22"/>
        </w:rPr>
        <w:t xml:space="preserve"> or the fuel oil vendor</w:t>
      </w:r>
      <w:r w:rsidR="005D5F70" w:rsidRPr="00246160">
        <w:rPr>
          <w:bCs/>
          <w:sz w:val="22"/>
          <w:szCs w:val="22"/>
        </w:rPr>
        <w:t xml:space="preserve">.  </w:t>
      </w:r>
      <w:r w:rsidR="00B22C63" w:rsidRPr="00246160">
        <w:rPr>
          <w:bCs/>
          <w:sz w:val="22"/>
          <w:szCs w:val="22"/>
        </w:rPr>
        <w:t>The following methods shall be used to determine the sulfur content of natural gas:</w:t>
      </w:r>
      <w:r w:rsidR="00CB098A" w:rsidRPr="00246160">
        <w:rPr>
          <w:bCs/>
          <w:sz w:val="22"/>
          <w:szCs w:val="22"/>
        </w:rPr>
        <w:t xml:space="preserve"> </w:t>
      </w:r>
      <w:r w:rsidR="00B22C63" w:rsidRPr="00246160">
        <w:rPr>
          <w:bCs/>
          <w:sz w:val="22"/>
          <w:szCs w:val="22"/>
        </w:rPr>
        <w:t xml:space="preserve"> ASTM methods D4084-82, D3246-81</w:t>
      </w:r>
      <w:r w:rsidR="000F18C7" w:rsidRPr="00246160">
        <w:rPr>
          <w:bCs/>
          <w:sz w:val="22"/>
          <w:szCs w:val="22"/>
        </w:rPr>
        <w:t>, D5504</w:t>
      </w:r>
      <w:r w:rsidR="00B22C63" w:rsidRPr="00246160">
        <w:rPr>
          <w:bCs/>
          <w:sz w:val="22"/>
          <w:szCs w:val="22"/>
        </w:rPr>
        <w:t xml:space="preserve">, more recent versions of these methods, methods prescribed in Appendix D of 40 CFR 75, or other methods approved by the Department.  The following methods shall be used to determine the sulfur content of fuel oil:  </w:t>
      </w:r>
      <w:r w:rsidR="00D7236F" w:rsidRPr="00246160">
        <w:rPr>
          <w:bCs/>
          <w:sz w:val="22"/>
          <w:szCs w:val="22"/>
        </w:rPr>
        <w:t xml:space="preserve">ASTM D1552, ASTM D5453, </w:t>
      </w:r>
      <w:r w:rsidR="00AF5653" w:rsidRPr="00246160">
        <w:rPr>
          <w:bCs/>
          <w:sz w:val="22"/>
          <w:szCs w:val="22"/>
        </w:rPr>
        <w:t xml:space="preserve">ASTM D129-91, D2622-94 or D4294-90, more recent versions of these methods, methods prescribed in NSPS Subpart GG of 40 CFR 60 or other methods approved by the Department.  </w:t>
      </w:r>
      <w:r w:rsidR="00B22C63" w:rsidRPr="00246160">
        <w:rPr>
          <w:bCs/>
          <w:sz w:val="22"/>
          <w:szCs w:val="22"/>
        </w:rPr>
        <w:t xml:space="preserve">The permittee may also have a sample of fuel analyzed to determine the actual sulfur content.  </w:t>
      </w:r>
      <w:r w:rsidR="00096B3E" w:rsidRPr="00096B3E">
        <w:rPr>
          <w:bCs/>
          <w:sz w:val="22"/>
          <w:szCs w:val="22"/>
          <w:highlight w:val="yellow"/>
          <w:u w:val="double"/>
        </w:rPr>
        <w:t xml:space="preserve">Vendor certification acceptable in lieu of </w:t>
      </w:r>
      <w:r w:rsidR="0065570F" w:rsidRPr="00096B3E">
        <w:rPr>
          <w:bCs/>
          <w:sz w:val="22"/>
          <w:szCs w:val="22"/>
          <w:highlight w:val="yellow"/>
          <w:u w:val="double"/>
        </w:rPr>
        <w:t xml:space="preserve">testing </w:t>
      </w:r>
      <w:r w:rsidR="0065570F">
        <w:rPr>
          <w:bCs/>
          <w:sz w:val="22"/>
          <w:szCs w:val="22"/>
          <w:highlight w:val="yellow"/>
          <w:u w:val="double"/>
        </w:rPr>
        <w:t xml:space="preserve">for </w:t>
      </w:r>
      <w:r w:rsidR="00096B3E" w:rsidRPr="00096B3E">
        <w:rPr>
          <w:bCs/>
          <w:sz w:val="22"/>
          <w:szCs w:val="22"/>
          <w:highlight w:val="yellow"/>
          <w:u w:val="double"/>
        </w:rPr>
        <w:t>fuel sulfur content</w:t>
      </w:r>
      <w:r w:rsidR="00096B3E">
        <w:rPr>
          <w:bCs/>
          <w:sz w:val="22"/>
          <w:szCs w:val="22"/>
        </w:rPr>
        <w:t>.</w:t>
      </w:r>
      <w:r w:rsidR="00096B3E" w:rsidRPr="00096B3E">
        <w:rPr>
          <w:bCs/>
          <w:sz w:val="22"/>
          <w:szCs w:val="22"/>
        </w:rPr>
        <w:t xml:space="preserve"> </w:t>
      </w:r>
      <w:r w:rsidR="00096B3E">
        <w:rPr>
          <w:bCs/>
          <w:sz w:val="22"/>
          <w:szCs w:val="22"/>
        </w:rPr>
        <w:t xml:space="preserve"> </w:t>
      </w:r>
      <w:r w:rsidR="00B22C63" w:rsidRPr="00246160">
        <w:rPr>
          <w:bCs/>
          <w:sz w:val="22"/>
          <w:szCs w:val="22"/>
        </w:rPr>
        <w:t>[NSPS Subparts Db and GG in 40 CFR 60, 40 CFR 75 and Rule 62-4.070(3), F.A.C.]</w:t>
      </w:r>
    </w:p>
    <w:p w:rsidR="006E71DC" w:rsidRPr="00246160" w:rsidRDefault="00246160" w:rsidP="00B6645B">
      <w:pPr>
        <w:numPr>
          <w:ilvl w:val="0"/>
          <w:numId w:val="18"/>
        </w:numPr>
        <w:spacing w:after="120"/>
        <w:rPr>
          <w:sz w:val="22"/>
          <w:szCs w:val="22"/>
          <w:highlight w:val="yellow"/>
        </w:rPr>
      </w:pPr>
      <w:r w:rsidRPr="00246160">
        <w:rPr>
          <w:strike/>
          <w:sz w:val="22"/>
          <w:szCs w:val="22"/>
          <w:highlight w:val="yellow"/>
          <w:u w:val="single"/>
        </w:rPr>
        <w:t>24.</w:t>
      </w:r>
      <w:r w:rsidRPr="00246160">
        <w:rPr>
          <w:sz w:val="22"/>
          <w:szCs w:val="22"/>
          <w:highlight w:val="yellow"/>
          <w:u w:val="single"/>
        </w:rPr>
        <w:t xml:space="preserve">  </w:t>
      </w:r>
      <w:r w:rsidR="005E6B12" w:rsidRPr="00246160">
        <w:rPr>
          <w:sz w:val="22"/>
          <w:szCs w:val="22"/>
          <w:u w:val="single"/>
        </w:rPr>
        <w:t xml:space="preserve">Stack </w:t>
      </w:r>
      <w:r w:rsidR="006E71DC" w:rsidRPr="00246160">
        <w:rPr>
          <w:sz w:val="22"/>
          <w:szCs w:val="22"/>
          <w:u w:val="single"/>
        </w:rPr>
        <w:t>Test Reports</w:t>
      </w:r>
      <w:r w:rsidR="006E71DC" w:rsidRPr="00246160">
        <w:rPr>
          <w:sz w:val="22"/>
          <w:szCs w:val="22"/>
        </w:rPr>
        <w:t xml:space="preserve">:  The permittee shall prepare and submit reports for all required tests in accordance with the requirements specified in Appendix D (Common Testing Requirements) of this permit.  For each test run, the report shall also indicate the </w:t>
      </w:r>
      <w:r w:rsidR="00A42D61" w:rsidRPr="00246160">
        <w:rPr>
          <w:sz w:val="22"/>
          <w:szCs w:val="22"/>
        </w:rPr>
        <w:t>heat input rate of the emissions unit</w:t>
      </w:r>
      <w:r w:rsidR="006E71DC" w:rsidRPr="00246160">
        <w:rPr>
          <w:sz w:val="22"/>
          <w:szCs w:val="22"/>
        </w:rPr>
        <w:t>.  [Rule 62-297.310(8), F.A.C.]</w:t>
      </w:r>
    </w:p>
    <w:p w:rsidR="006147A9" w:rsidRPr="00246160" w:rsidRDefault="00246160" w:rsidP="00B6645B">
      <w:pPr>
        <w:numPr>
          <w:ilvl w:val="0"/>
          <w:numId w:val="18"/>
        </w:numPr>
        <w:spacing w:after="120"/>
        <w:rPr>
          <w:sz w:val="22"/>
          <w:szCs w:val="22"/>
          <w:highlight w:val="yellow"/>
        </w:rPr>
      </w:pPr>
      <w:r w:rsidRPr="00246160">
        <w:rPr>
          <w:strike/>
          <w:sz w:val="22"/>
          <w:szCs w:val="22"/>
          <w:highlight w:val="yellow"/>
          <w:u w:val="single"/>
        </w:rPr>
        <w:t>25.</w:t>
      </w:r>
      <w:r w:rsidRPr="00246160">
        <w:rPr>
          <w:sz w:val="22"/>
          <w:szCs w:val="22"/>
          <w:highlight w:val="yellow"/>
          <w:u w:val="single"/>
        </w:rPr>
        <w:t xml:space="preserve">  </w:t>
      </w:r>
      <w:r w:rsidR="006147A9" w:rsidRPr="00246160">
        <w:rPr>
          <w:sz w:val="22"/>
          <w:szCs w:val="22"/>
          <w:u w:val="single"/>
        </w:rPr>
        <w:t>Semi-Annual NSPS Excess Emissions Reports:</w:t>
      </w:r>
      <w:r w:rsidR="006147A9" w:rsidRPr="00246160">
        <w:rPr>
          <w:sz w:val="22"/>
          <w:szCs w:val="22"/>
        </w:rPr>
        <w:t xml:space="preserve">  The permittee shall submit semi-annual excess emission reports in accordance with 40 CFR 60.7(d) to the Compliance Authority.  [40 CFR 60.7]</w:t>
      </w:r>
    </w:p>
    <w:p w:rsidR="00A42D61" w:rsidRPr="003B7E47" w:rsidRDefault="00A42D61" w:rsidP="00A42D61">
      <w:pPr>
        <w:spacing w:after="120"/>
        <w:rPr>
          <w:b/>
          <w:strike/>
          <w:color w:val="000000"/>
          <w:sz w:val="22"/>
          <w:highlight w:val="yellow"/>
        </w:rPr>
      </w:pPr>
      <w:r w:rsidRPr="003B7E47">
        <w:rPr>
          <w:b/>
          <w:strike/>
          <w:color w:val="000000"/>
          <w:sz w:val="22"/>
          <w:highlight w:val="yellow"/>
        </w:rPr>
        <w:t>NSPS PROVISIONS</w:t>
      </w:r>
    </w:p>
    <w:p w:rsidR="00EE35AB" w:rsidRPr="003B7E47" w:rsidRDefault="00EE35AB" w:rsidP="00B6645B">
      <w:pPr>
        <w:numPr>
          <w:ilvl w:val="0"/>
          <w:numId w:val="18"/>
        </w:numPr>
        <w:spacing w:after="120"/>
        <w:rPr>
          <w:strike/>
          <w:color w:val="000000"/>
          <w:sz w:val="22"/>
          <w:highlight w:val="yellow"/>
        </w:rPr>
      </w:pPr>
      <w:r w:rsidRPr="003B7E47">
        <w:rPr>
          <w:strike/>
          <w:color w:val="000000"/>
          <w:sz w:val="22"/>
          <w:highlight w:val="yellow"/>
          <w:u w:val="single"/>
        </w:rPr>
        <w:t>NSPS Requirements</w:t>
      </w:r>
      <w:r w:rsidRPr="003B7E47">
        <w:rPr>
          <w:strike/>
          <w:color w:val="000000"/>
          <w:sz w:val="22"/>
          <w:highlight w:val="yellow"/>
        </w:rPr>
        <w:t xml:space="preserve">:  The combustion turbine shall comply with the applicable provisions of </w:t>
      </w:r>
      <w:r w:rsidR="00A42D61" w:rsidRPr="003B7E47">
        <w:rPr>
          <w:strike/>
          <w:color w:val="000000"/>
          <w:sz w:val="22"/>
          <w:highlight w:val="yellow"/>
        </w:rPr>
        <w:t xml:space="preserve">NSPS Subpart GG in </w:t>
      </w:r>
      <w:r w:rsidRPr="003B7E47">
        <w:rPr>
          <w:strike/>
          <w:color w:val="000000"/>
          <w:sz w:val="22"/>
          <w:highlight w:val="yellow"/>
        </w:rPr>
        <w:t xml:space="preserve">40 CFR 60, Standards of Performance for Stationary Gas Turbines, adopted by reference in Rule 62-204.800, F.A.C.  The duct burner shall comply with the applicable provisions of </w:t>
      </w:r>
      <w:r w:rsidR="00A42D61" w:rsidRPr="003B7E47">
        <w:rPr>
          <w:strike/>
          <w:color w:val="000000"/>
          <w:sz w:val="22"/>
          <w:highlight w:val="yellow"/>
        </w:rPr>
        <w:t xml:space="preserve">NSPS </w:t>
      </w:r>
      <w:r w:rsidRPr="003B7E47">
        <w:rPr>
          <w:strike/>
          <w:color w:val="000000"/>
          <w:sz w:val="22"/>
          <w:highlight w:val="yellow"/>
        </w:rPr>
        <w:t>Subpart Db</w:t>
      </w:r>
      <w:r w:rsidR="00A42D61" w:rsidRPr="003B7E47">
        <w:rPr>
          <w:strike/>
          <w:color w:val="000000"/>
          <w:sz w:val="22"/>
          <w:highlight w:val="yellow"/>
        </w:rPr>
        <w:t xml:space="preserve"> in 40 CFR 60,</w:t>
      </w:r>
      <w:r w:rsidRPr="003B7E47">
        <w:rPr>
          <w:strike/>
          <w:color w:val="000000"/>
          <w:sz w:val="22"/>
          <w:highlight w:val="yellow"/>
        </w:rPr>
        <w:t xml:space="preserve"> Standards of Performance for Industrial-Commercial-Institutional Steam Generating Units, adopted by reference in Rule 62-204.800, F.A.C.  The emissions units shall also comply with the applicable requirements of 40 CFR 60, Subpart A, General Provisions, including: </w:t>
      </w:r>
    </w:p>
    <w:p w:rsidR="00EE35AB" w:rsidRPr="003B7E47" w:rsidRDefault="00EE35AB" w:rsidP="00CD20ED">
      <w:pPr>
        <w:numPr>
          <w:ilvl w:val="0"/>
          <w:numId w:val="8"/>
        </w:numPr>
        <w:tabs>
          <w:tab w:val="left" w:pos="630"/>
          <w:tab w:val="left" w:pos="1980"/>
        </w:tabs>
        <w:ind w:left="720"/>
        <w:rPr>
          <w:strike/>
          <w:color w:val="000000"/>
          <w:sz w:val="22"/>
          <w:highlight w:val="yellow"/>
        </w:rPr>
      </w:pPr>
      <w:r w:rsidRPr="003B7E47">
        <w:rPr>
          <w:strike/>
          <w:color w:val="000000"/>
          <w:sz w:val="22"/>
          <w:highlight w:val="yellow"/>
        </w:rPr>
        <w:t>40CFR60.7</w:t>
      </w:r>
      <w:r w:rsidR="00A42D61" w:rsidRPr="003B7E47">
        <w:rPr>
          <w:strike/>
          <w:color w:val="000000"/>
          <w:sz w:val="22"/>
          <w:highlight w:val="yellow"/>
        </w:rPr>
        <w:tab/>
      </w:r>
      <w:r w:rsidRPr="003B7E47">
        <w:rPr>
          <w:strike/>
          <w:color w:val="000000"/>
          <w:sz w:val="22"/>
          <w:highlight w:val="yellow"/>
        </w:rPr>
        <w:t>Notification and Record Keeping</w:t>
      </w:r>
    </w:p>
    <w:p w:rsidR="00EE35AB" w:rsidRPr="003B7E47" w:rsidRDefault="00EE35AB" w:rsidP="00CD20ED">
      <w:pPr>
        <w:numPr>
          <w:ilvl w:val="0"/>
          <w:numId w:val="8"/>
        </w:numPr>
        <w:tabs>
          <w:tab w:val="left" w:pos="630"/>
          <w:tab w:val="left" w:pos="1980"/>
        </w:tabs>
        <w:ind w:left="720"/>
        <w:rPr>
          <w:strike/>
          <w:color w:val="000000"/>
          <w:sz w:val="22"/>
          <w:highlight w:val="yellow"/>
        </w:rPr>
      </w:pPr>
      <w:r w:rsidRPr="003B7E47">
        <w:rPr>
          <w:strike/>
          <w:color w:val="000000"/>
          <w:sz w:val="22"/>
          <w:highlight w:val="yellow"/>
        </w:rPr>
        <w:t>40CFR60.8</w:t>
      </w:r>
      <w:r w:rsidR="00A42D61" w:rsidRPr="003B7E47">
        <w:rPr>
          <w:strike/>
          <w:color w:val="000000"/>
          <w:sz w:val="22"/>
          <w:highlight w:val="yellow"/>
        </w:rPr>
        <w:tab/>
      </w:r>
      <w:r w:rsidRPr="003B7E47">
        <w:rPr>
          <w:strike/>
          <w:color w:val="000000"/>
          <w:sz w:val="22"/>
          <w:highlight w:val="yellow"/>
        </w:rPr>
        <w:t>Performance Tests</w:t>
      </w:r>
    </w:p>
    <w:p w:rsidR="00EE35AB" w:rsidRPr="003B7E47" w:rsidRDefault="00EE35AB" w:rsidP="00CD20ED">
      <w:pPr>
        <w:numPr>
          <w:ilvl w:val="0"/>
          <w:numId w:val="8"/>
        </w:numPr>
        <w:tabs>
          <w:tab w:val="left" w:pos="630"/>
          <w:tab w:val="left" w:pos="1980"/>
        </w:tabs>
        <w:ind w:left="720"/>
        <w:rPr>
          <w:strike/>
          <w:color w:val="000000"/>
          <w:sz w:val="22"/>
          <w:highlight w:val="yellow"/>
        </w:rPr>
      </w:pPr>
      <w:r w:rsidRPr="003B7E47">
        <w:rPr>
          <w:strike/>
          <w:color w:val="000000"/>
          <w:sz w:val="22"/>
          <w:highlight w:val="yellow"/>
        </w:rPr>
        <w:t>40CFR60.11</w:t>
      </w:r>
      <w:r w:rsidR="00A42D61" w:rsidRPr="003B7E47">
        <w:rPr>
          <w:strike/>
          <w:color w:val="000000"/>
          <w:sz w:val="22"/>
          <w:highlight w:val="yellow"/>
        </w:rPr>
        <w:tab/>
      </w:r>
      <w:r w:rsidRPr="003B7E47">
        <w:rPr>
          <w:strike/>
          <w:color w:val="000000"/>
          <w:sz w:val="22"/>
          <w:highlight w:val="yellow"/>
        </w:rPr>
        <w:t>Compliance with Standards and Maintenance Requirements</w:t>
      </w:r>
    </w:p>
    <w:p w:rsidR="00EE35AB" w:rsidRPr="003B7E47" w:rsidRDefault="00EE35AB" w:rsidP="00CD20ED">
      <w:pPr>
        <w:numPr>
          <w:ilvl w:val="0"/>
          <w:numId w:val="8"/>
        </w:numPr>
        <w:tabs>
          <w:tab w:val="left" w:pos="630"/>
          <w:tab w:val="left" w:pos="1980"/>
        </w:tabs>
        <w:ind w:left="720"/>
        <w:rPr>
          <w:strike/>
          <w:color w:val="000000"/>
          <w:sz w:val="22"/>
          <w:highlight w:val="yellow"/>
        </w:rPr>
      </w:pPr>
      <w:r w:rsidRPr="003B7E47">
        <w:rPr>
          <w:strike/>
          <w:color w:val="000000"/>
          <w:sz w:val="22"/>
          <w:highlight w:val="yellow"/>
        </w:rPr>
        <w:t>40CFR60.12</w:t>
      </w:r>
      <w:r w:rsidR="00A42D61" w:rsidRPr="003B7E47">
        <w:rPr>
          <w:strike/>
          <w:color w:val="000000"/>
          <w:sz w:val="22"/>
          <w:highlight w:val="yellow"/>
        </w:rPr>
        <w:tab/>
      </w:r>
      <w:r w:rsidRPr="003B7E47">
        <w:rPr>
          <w:strike/>
          <w:color w:val="000000"/>
          <w:sz w:val="22"/>
          <w:highlight w:val="yellow"/>
        </w:rPr>
        <w:t>Circumvention</w:t>
      </w:r>
    </w:p>
    <w:p w:rsidR="00EE35AB" w:rsidRPr="003B7E47" w:rsidRDefault="00EE35AB" w:rsidP="00CD20ED">
      <w:pPr>
        <w:numPr>
          <w:ilvl w:val="0"/>
          <w:numId w:val="8"/>
        </w:numPr>
        <w:tabs>
          <w:tab w:val="left" w:pos="630"/>
          <w:tab w:val="left" w:pos="1980"/>
        </w:tabs>
        <w:ind w:left="720"/>
        <w:rPr>
          <w:strike/>
          <w:color w:val="000000"/>
          <w:sz w:val="22"/>
          <w:highlight w:val="yellow"/>
        </w:rPr>
      </w:pPr>
      <w:r w:rsidRPr="003B7E47">
        <w:rPr>
          <w:strike/>
          <w:color w:val="000000"/>
          <w:sz w:val="22"/>
          <w:highlight w:val="yellow"/>
        </w:rPr>
        <w:t>40CFR60.13</w:t>
      </w:r>
      <w:r w:rsidR="00A42D61" w:rsidRPr="003B7E47">
        <w:rPr>
          <w:strike/>
          <w:color w:val="000000"/>
          <w:sz w:val="22"/>
          <w:highlight w:val="yellow"/>
        </w:rPr>
        <w:tab/>
      </w:r>
      <w:r w:rsidRPr="003B7E47">
        <w:rPr>
          <w:strike/>
          <w:color w:val="000000"/>
          <w:sz w:val="22"/>
          <w:highlight w:val="yellow"/>
        </w:rPr>
        <w:t>Monitoring Requirements</w:t>
      </w:r>
    </w:p>
    <w:p w:rsidR="00EE35AB" w:rsidRPr="003B7E47" w:rsidRDefault="00EE35AB" w:rsidP="00CD20ED">
      <w:pPr>
        <w:numPr>
          <w:ilvl w:val="0"/>
          <w:numId w:val="8"/>
        </w:numPr>
        <w:tabs>
          <w:tab w:val="left" w:pos="1980"/>
        </w:tabs>
        <w:spacing w:after="120"/>
        <w:ind w:left="720"/>
        <w:rPr>
          <w:strike/>
          <w:color w:val="000000"/>
          <w:sz w:val="22"/>
          <w:highlight w:val="yellow"/>
        </w:rPr>
      </w:pPr>
      <w:r w:rsidRPr="003B7E47">
        <w:rPr>
          <w:strike/>
          <w:color w:val="000000"/>
          <w:sz w:val="22"/>
          <w:highlight w:val="yellow"/>
        </w:rPr>
        <w:t>40CFR60.19</w:t>
      </w:r>
      <w:r w:rsidR="00A42D61" w:rsidRPr="003B7E47">
        <w:rPr>
          <w:strike/>
          <w:color w:val="000000"/>
          <w:sz w:val="22"/>
          <w:highlight w:val="yellow"/>
        </w:rPr>
        <w:tab/>
      </w:r>
      <w:r w:rsidRPr="003B7E47">
        <w:rPr>
          <w:strike/>
          <w:color w:val="000000"/>
          <w:sz w:val="22"/>
          <w:highlight w:val="yellow"/>
        </w:rPr>
        <w:t>General Notification and Reporting requirements</w:t>
      </w:r>
    </w:p>
    <w:p w:rsidR="00EE35AB" w:rsidRPr="003B7E47" w:rsidRDefault="00EE35AB" w:rsidP="00EE35AB">
      <w:pPr>
        <w:pStyle w:val="BodyText"/>
        <w:widowControl w:val="0"/>
        <w:ind w:left="360"/>
        <w:rPr>
          <w:strike/>
          <w:sz w:val="22"/>
        </w:rPr>
      </w:pPr>
      <w:r w:rsidRPr="003B7E47">
        <w:rPr>
          <w:strike/>
          <w:sz w:val="22"/>
          <w:highlight w:val="yellow"/>
        </w:rPr>
        <w:t>[40 CFR 60, NSPS Subparts A, Db and GG]</w:t>
      </w:r>
    </w:p>
    <w:p w:rsidR="004469D2" w:rsidRDefault="004469D2" w:rsidP="004469D2">
      <w:pPr>
        <w:pStyle w:val="BodyText"/>
        <w:widowControl w:val="0"/>
        <w:rPr>
          <w:sz w:val="22"/>
        </w:rPr>
      </w:pPr>
    </w:p>
    <w:sectPr w:rsidR="004469D2" w:rsidSect="009C1FD0">
      <w:headerReference w:type="even" r:id="rId28"/>
      <w:headerReference w:type="default" r:id="rId29"/>
      <w:headerReference w:type="first" r:id="rId30"/>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D32" w:rsidRDefault="00533D32">
      <w:r>
        <w:separator/>
      </w:r>
    </w:p>
  </w:endnote>
  <w:endnote w:type="continuationSeparator" w:id="0">
    <w:p w:rsidR="00533D32" w:rsidRDefault="0053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rsidP="00FB15A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Pr="00171F7F" w:rsidRDefault="00533D32" w:rsidP="00171F7F">
    <w:pPr>
      <w:tabs>
        <w:tab w:val="center" w:pos="4320"/>
        <w:tab w:val="right" w:pos="8640"/>
      </w:tabs>
      <w:jc w:val="center"/>
      <w:rPr>
        <w:i/>
        <w:color w:val="31849B"/>
      </w:rPr>
    </w:pPr>
    <w:r w:rsidRPr="00171F7F">
      <w:rPr>
        <w:i/>
        <w:color w:val="31849B"/>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Pr="00077826" w:rsidRDefault="00533D32" w:rsidP="00364BD5">
    <w:pPr>
      <w:pBdr>
        <w:top w:val="single" w:sz="8" w:space="1" w:color="auto"/>
      </w:pBdr>
      <w:tabs>
        <w:tab w:val="right" w:pos="10080"/>
      </w:tabs>
      <w:spacing w:before="240"/>
      <w:rPr>
        <w:rStyle w:val="PageNumber"/>
      </w:rPr>
    </w:pPr>
    <w:r>
      <w:rPr>
        <w:rStyle w:val="PageNumber"/>
      </w:rPr>
      <w:t>Duke Energy Florida, Inc. (DEF)</w:t>
    </w:r>
    <w:r w:rsidRPr="00077826">
      <w:rPr>
        <w:rStyle w:val="PageNumber"/>
        <w:color w:val="FF0000"/>
      </w:rPr>
      <w:tab/>
    </w:r>
    <w:r w:rsidRPr="00AC1613">
      <w:rPr>
        <w:rStyle w:val="PageNumber"/>
      </w:rPr>
      <w:t>Air Permit No. 0010001-0</w:t>
    </w:r>
    <w:r>
      <w:rPr>
        <w:rStyle w:val="PageNumber"/>
      </w:rPr>
      <w:t>14</w:t>
    </w:r>
    <w:r w:rsidRPr="00AC1613">
      <w:rPr>
        <w:rStyle w:val="PageNumber"/>
      </w:rPr>
      <w:t>-AC</w:t>
    </w:r>
    <w:r>
      <w:rPr>
        <w:rStyle w:val="PageNumber"/>
      </w:rPr>
      <w:t xml:space="preserve"> (PSD-FL-181C)</w:t>
    </w:r>
  </w:p>
  <w:p w:rsidR="00533D32" w:rsidRPr="00077826" w:rsidRDefault="00533D32" w:rsidP="00364BD5">
    <w:pPr>
      <w:tabs>
        <w:tab w:val="right" w:pos="10080"/>
      </w:tabs>
      <w:rPr>
        <w:rStyle w:val="PageNumber"/>
      </w:rPr>
    </w:pPr>
    <w:r>
      <w:rPr>
        <w:rStyle w:val="PageNumber"/>
      </w:rPr>
      <w:t>University of Florida Cogeneration Plant</w:t>
    </w:r>
    <w:r w:rsidRPr="00077826">
      <w:rPr>
        <w:rStyle w:val="PageNumber"/>
      </w:rPr>
      <w:tab/>
    </w:r>
    <w:r>
      <w:rPr>
        <w:rStyle w:val="PageNumber"/>
      </w:rPr>
      <w:t>Boiler Replacement Project</w:t>
    </w:r>
  </w:p>
  <w:p w:rsidR="00533D32" w:rsidRDefault="00533D32" w:rsidP="004469D2">
    <w:pPr>
      <w:jc w:val="center"/>
    </w:pPr>
    <w:r>
      <w:t xml:space="preserve">Page </w:t>
    </w:r>
    <w:r>
      <w:fldChar w:fldCharType="begin"/>
    </w:r>
    <w:r>
      <w:instrText xml:space="preserve"> PAGE </w:instrText>
    </w:r>
    <w:r>
      <w:fldChar w:fldCharType="separate"/>
    </w:r>
    <w:r w:rsidR="00A75588">
      <w:rPr>
        <w:noProof/>
      </w:rPr>
      <w:t>13</w:t>
    </w:r>
    <w:r>
      <w:fldChar w:fldCharType="end"/>
    </w:r>
    <w:r>
      <w:t xml:space="preserve"> of </w:t>
    </w:r>
    <w:fldSimple w:instr=" NUMPAGES  ">
      <w:r w:rsidR="00A75588">
        <w:rPr>
          <w:noProof/>
        </w:rPr>
        <w:t>17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D32" w:rsidRDefault="00533D32">
      <w:r>
        <w:separator/>
      </w:r>
    </w:p>
  </w:footnote>
  <w:footnote w:type="continuationSeparator" w:id="0">
    <w:p w:rsidR="00533D32" w:rsidRDefault="00533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rsidP="00FB15A4">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0" o:spid="_x0000_s5122" type="#_x0000_t136" style="position:absolute;left:0;text-align:left;margin-left:0;margin-top:0;width:516.75pt;height:193.75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9" o:spid="_x0000_s5131" type="#_x0000_t136" style="position:absolute;margin-left:0;margin-top:0;width:516.75pt;height:193.75pt;rotation:315;z-index:-251636736;mso-position-horizontal:center;mso-position-horizontal-relative:margin;mso-position-vertical:center;mso-position-vertical-relative:margin" o:allowincell="f" fillcolor="#a5a5a5"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80" o:spid="_x0000_s5132" type="#_x0000_t136" style="position:absolute;left:0;text-align:left;margin-left:0;margin-top:0;width:516.75pt;height:193.75pt;rotation:315;z-index:-251634688;mso-position-horizontal:center;mso-position-horizontal-relative:margin;mso-position-vertical:center;mso-position-vertical-relative:margin" o:allowincell="f" fillcolor="#a5a5a5" stroked="f">
          <v:fill opacity=".5"/>
          <v:textpath style="font-family:&quot;Arial Black&quot;;font-size:1pt" string="DRAFT"/>
          <w10:wrap anchorx="margin" anchory="margin"/>
        </v:shape>
      </w:pict>
    </w:r>
    <w:r>
      <w:rPr>
        <w:b/>
        <w:bCs/>
        <w:sz w:val="22"/>
      </w:rPr>
      <w:t>SECTION 2.  ADMINISTRATIVE REQUIREMENTS</w:t>
    </w:r>
    <w:r>
      <w:rPr>
        <w:b/>
        <w:sz w:val="22"/>
      </w:rPr>
      <w:t xml:space="preserve"> </w:t>
    </w:r>
    <w:r w:rsidRPr="00E461C7">
      <w:rPr>
        <w:b/>
        <w:sz w:val="22"/>
        <w:highlight w:val="yellow"/>
      </w:rPr>
      <w:t>(DRAFT)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8" o:spid="_x0000_s5130" type="#_x0000_t136" style="position:absolute;margin-left:0;margin-top:0;width:516.75pt;height:193.75pt;rotation:315;z-index:-251638784;mso-position-horizontal:center;mso-position-horizontal-relative:margin;mso-position-vertical:center;mso-position-vertical-relative:margin" o:allowincell="f" fillcolor="#a5a5a5"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82" o:spid="_x0000_s5134" type="#_x0000_t136" style="position:absolute;margin-left:0;margin-top:0;width:516.75pt;height:193.75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83" o:spid="_x0000_s5135" type="#_x0000_t136" style="position:absolute;left:0;text-align:left;margin-left:0;margin-top:0;width:516.75pt;height:193.75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Pr>
        <w:b/>
        <w:sz w:val="22"/>
      </w:rPr>
      <w:t xml:space="preserve">SECTION 3.  EMISSIONS UNIT SPECIFIC CONDITIONS </w:t>
    </w:r>
    <w:r w:rsidRPr="00E461C7">
      <w:rPr>
        <w:b/>
        <w:sz w:val="22"/>
        <w:highlight w:val="yellow"/>
      </w:rPr>
      <w:t>(DRAFT)</w:t>
    </w:r>
  </w:p>
  <w:p w:rsidR="00533D32" w:rsidRDefault="00533D32">
    <w:pPr>
      <w:pStyle w:val="Header"/>
      <w:pBdr>
        <w:between w:val="single" w:sz="6" w:space="1" w:color="auto"/>
      </w:pBdr>
      <w:tabs>
        <w:tab w:val="clear" w:pos="4320"/>
        <w:tab w:val="clear" w:pos="8640"/>
      </w:tabs>
      <w:spacing w:after="240"/>
      <w:jc w:val="center"/>
      <w:rPr>
        <w:b/>
        <w:sz w:val="22"/>
      </w:rPr>
    </w:pPr>
    <w:r>
      <w:rPr>
        <w:rStyle w:val="PageNumber"/>
        <w:b/>
        <w:sz w:val="22"/>
      </w:rPr>
      <w:t>A.  Cogeneration Plant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81" o:spid="_x0000_s5133" type="#_x0000_t136" style="position:absolute;margin-left:0;margin-top:0;width:516.75pt;height:193.75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ook w:val="01E0" w:firstRow="1" w:lastRow="1" w:firstColumn="1" w:lastColumn="1" w:noHBand="0" w:noVBand="0"/>
    </w:tblPr>
    <w:tblGrid>
      <w:gridCol w:w="2586"/>
      <w:gridCol w:w="165"/>
      <w:gridCol w:w="4958"/>
      <w:gridCol w:w="177"/>
      <w:gridCol w:w="2394"/>
      <w:gridCol w:w="88"/>
    </w:tblGrid>
    <w:tr w:rsidR="00533D32" w:rsidRPr="00CE6380" w:rsidTr="00F26A08">
      <w:trPr>
        <w:gridAfter w:val="1"/>
        <w:wAfter w:w="90" w:type="dxa"/>
      </w:trPr>
      <w:tc>
        <w:tcPr>
          <w:tcW w:w="2616" w:type="dxa"/>
          <w:gridSpan w:val="2"/>
        </w:tcPr>
        <w:p w:rsidR="00533D32" w:rsidRPr="00CE6380" w:rsidRDefault="00533D32" w:rsidP="00CE6380"/>
      </w:tc>
      <w:tc>
        <w:tcPr>
          <w:tcW w:w="5052" w:type="dxa"/>
        </w:tcPr>
        <w:p w:rsidR="00533D32" w:rsidRPr="00CE6380" w:rsidRDefault="00533D32" w:rsidP="00CE6380">
          <w:pPr>
            <w:jc w:val="center"/>
            <w:rPr>
              <w:rFonts w:ascii="Arial" w:hAnsi="Arial" w:cs="Arial"/>
            </w:rPr>
          </w:pPr>
        </w:p>
      </w:tc>
      <w:tc>
        <w:tcPr>
          <w:tcW w:w="2610" w:type="dxa"/>
          <w:gridSpan w:val="2"/>
        </w:tcPr>
        <w:p w:rsidR="00533D32" w:rsidRPr="00CE6380" w:rsidRDefault="00533D32" w:rsidP="00CE6380">
          <w:pPr>
            <w:jc w:val="right"/>
            <w:rPr>
              <w:rFonts w:ascii="BakerSignet" w:hAnsi="BakerSignet"/>
              <w:color w:val="006666"/>
            </w:rPr>
          </w:pPr>
        </w:p>
      </w:tc>
    </w:tr>
    <w:tr w:rsidR="00533D32" w:rsidRPr="00CE6380" w:rsidTr="00F26A08">
      <w:tc>
        <w:tcPr>
          <w:tcW w:w="2448" w:type="dxa"/>
        </w:tcPr>
        <w:p w:rsidR="00533D32" w:rsidRPr="00CE6380" w:rsidRDefault="00533D32" w:rsidP="00CE6380">
          <w:r w:rsidRPr="00421116">
            <w:rPr>
              <w:noProof/>
            </w:rPr>
            <w:drawing>
              <wp:inline distT="0" distB="0" distL="0" distR="0">
                <wp:extent cx="1504950" cy="981075"/>
                <wp:effectExtent l="0" t="0" r="0" b="0"/>
                <wp:docPr id="12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gridSpan w:val="3"/>
        </w:tcPr>
        <w:p w:rsidR="00533D32" w:rsidRPr="00CE6380" w:rsidRDefault="00533D32" w:rsidP="00CE6380">
          <w:pPr>
            <w:jc w:val="center"/>
            <w:rPr>
              <w:b/>
              <w:sz w:val="32"/>
              <w:szCs w:val="32"/>
            </w:rPr>
          </w:pPr>
          <w:r w:rsidRPr="00CE6380">
            <w:rPr>
              <w:b/>
              <w:sz w:val="36"/>
              <w:szCs w:val="36"/>
            </w:rPr>
            <w:t>F</w:t>
          </w:r>
          <w:r w:rsidRPr="00CE6380">
            <w:rPr>
              <w:b/>
            </w:rPr>
            <w:t>LORIDA</w:t>
          </w:r>
          <w:r w:rsidRPr="00CE6380">
            <w:rPr>
              <w:b/>
              <w:sz w:val="32"/>
              <w:szCs w:val="32"/>
            </w:rPr>
            <w:t xml:space="preserve"> </w:t>
          </w:r>
          <w:r w:rsidRPr="00CE6380">
            <w:rPr>
              <w:b/>
              <w:sz w:val="36"/>
              <w:szCs w:val="36"/>
            </w:rPr>
            <w:t>D</w:t>
          </w:r>
          <w:r w:rsidRPr="00CE6380">
            <w:rPr>
              <w:b/>
            </w:rPr>
            <w:t>EPARTMENT</w:t>
          </w:r>
          <w:r w:rsidRPr="00CE6380">
            <w:rPr>
              <w:b/>
              <w:sz w:val="32"/>
              <w:szCs w:val="32"/>
            </w:rPr>
            <w:t xml:space="preserve"> </w:t>
          </w:r>
          <w:r w:rsidRPr="00CE6380">
            <w:rPr>
              <w:b/>
            </w:rPr>
            <w:t>OF</w:t>
          </w:r>
        </w:p>
        <w:p w:rsidR="00533D32" w:rsidRPr="00CE6380" w:rsidRDefault="00533D32" w:rsidP="00CE6380">
          <w:pPr>
            <w:jc w:val="center"/>
            <w:rPr>
              <w:sz w:val="32"/>
              <w:szCs w:val="32"/>
            </w:rPr>
          </w:pPr>
          <w:r w:rsidRPr="00CE6380">
            <w:rPr>
              <w:b/>
              <w:sz w:val="36"/>
              <w:szCs w:val="36"/>
            </w:rPr>
            <w:t>E</w:t>
          </w:r>
          <w:r w:rsidRPr="00CE6380">
            <w:rPr>
              <w:b/>
            </w:rPr>
            <w:t>NVIRONMENTAL</w:t>
          </w:r>
          <w:r w:rsidRPr="00CE6380">
            <w:rPr>
              <w:b/>
              <w:sz w:val="32"/>
              <w:szCs w:val="32"/>
            </w:rPr>
            <w:t xml:space="preserve"> </w:t>
          </w:r>
          <w:r w:rsidRPr="00CE6380">
            <w:rPr>
              <w:b/>
              <w:sz w:val="36"/>
              <w:szCs w:val="36"/>
            </w:rPr>
            <w:t>P</w:t>
          </w:r>
          <w:r w:rsidRPr="00CE6380">
            <w:rPr>
              <w:b/>
            </w:rPr>
            <w:t>ROTECTION</w:t>
          </w:r>
        </w:p>
        <w:p w:rsidR="00533D32" w:rsidRPr="00CE6380" w:rsidRDefault="00533D32" w:rsidP="00CE6380">
          <w:pPr>
            <w:jc w:val="center"/>
            <w:rPr>
              <w:sz w:val="18"/>
              <w:szCs w:val="18"/>
            </w:rPr>
          </w:pPr>
          <w:r w:rsidRPr="00CE6380">
            <w:rPr>
              <w:rFonts w:ascii="Arial" w:hAnsi="Arial" w:cs="Arial"/>
              <w:sz w:val="18"/>
              <w:szCs w:val="18"/>
            </w:rPr>
            <w:fldChar w:fldCharType="begin"/>
          </w:r>
          <w:r w:rsidRPr="00CE6380">
            <w:rPr>
              <w:rFonts w:ascii="Arial" w:hAnsi="Arial" w:cs="Arial"/>
              <w:sz w:val="18"/>
              <w:szCs w:val="18"/>
            </w:rPr>
            <w:instrText xml:space="preserve"> FILLIN  "Enter Address"  \* MERGEFORMAT </w:instrText>
          </w:r>
          <w:r w:rsidRPr="00CE6380">
            <w:rPr>
              <w:rFonts w:ascii="Arial" w:hAnsi="Arial" w:cs="Arial"/>
              <w:sz w:val="18"/>
              <w:szCs w:val="18"/>
            </w:rPr>
            <w:fldChar w:fldCharType="separate"/>
          </w:r>
          <w:r w:rsidRPr="00CE6380">
            <w:rPr>
              <w:sz w:val="18"/>
              <w:szCs w:val="18"/>
            </w:rPr>
            <w:t>BOB MARTINEZ CENTER</w:t>
          </w:r>
        </w:p>
        <w:p w:rsidR="00533D32" w:rsidRPr="00CE6380" w:rsidRDefault="00533D32" w:rsidP="00CE6380">
          <w:pPr>
            <w:jc w:val="center"/>
            <w:rPr>
              <w:rFonts w:ascii="Arial" w:hAnsi="Arial" w:cs="Arial"/>
            </w:rPr>
          </w:pPr>
          <w:r w:rsidRPr="00CE6380">
            <w:rPr>
              <w:sz w:val="18"/>
              <w:szCs w:val="18"/>
            </w:rPr>
            <w:t>2600 BLAIRSTONE ROAD</w:t>
          </w:r>
          <w:r w:rsidRPr="00CE6380">
            <w:rPr>
              <w:sz w:val="18"/>
              <w:szCs w:val="18"/>
            </w:rPr>
            <w:br/>
            <w:t>TALLAHASSEE, FLORIDA 32399-2400</w:t>
          </w:r>
          <w:r w:rsidRPr="00CE6380">
            <w:rPr>
              <w:rFonts w:ascii="Arial" w:hAnsi="Arial" w:cs="Arial"/>
              <w:sz w:val="18"/>
              <w:szCs w:val="18"/>
            </w:rPr>
            <w:fldChar w:fldCharType="end"/>
          </w:r>
        </w:p>
      </w:tc>
      <w:tc>
        <w:tcPr>
          <w:tcW w:w="2520" w:type="dxa"/>
          <w:gridSpan w:val="2"/>
        </w:tcPr>
        <w:p w:rsidR="00533D32" w:rsidRPr="00CE6380" w:rsidRDefault="00533D32" w:rsidP="00CE6380">
          <w:pPr>
            <w:jc w:val="right"/>
            <w:rPr>
              <w:color w:val="31849B"/>
              <w:sz w:val="18"/>
              <w:szCs w:val="18"/>
            </w:rPr>
          </w:pPr>
          <w:r w:rsidRPr="00CE6380">
            <w:rPr>
              <w:color w:val="31849B"/>
              <w:sz w:val="18"/>
              <w:szCs w:val="18"/>
            </w:rPr>
            <w:t>RICK SCOTT</w:t>
          </w:r>
        </w:p>
        <w:p w:rsidR="00533D32" w:rsidRPr="00CE6380" w:rsidRDefault="00533D32" w:rsidP="00CE6380">
          <w:pPr>
            <w:jc w:val="right"/>
            <w:rPr>
              <w:color w:val="31849B"/>
              <w:sz w:val="18"/>
              <w:szCs w:val="18"/>
            </w:rPr>
          </w:pPr>
          <w:r w:rsidRPr="00CE6380">
            <w:rPr>
              <w:color w:val="31849B"/>
              <w:sz w:val="18"/>
              <w:szCs w:val="18"/>
            </w:rPr>
            <w:t>GOVERNOR</w:t>
          </w:r>
        </w:p>
        <w:p w:rsidR="00533D32" w:rsidRPr="00CE6380" w:rsidRDefault="00533D32" w:rsidP="00CE6380">
          <w:pPr>
            <w:jc w:val="right"/>
            <w:rPr>
              <w:color w:val="31849B"/>
              <w:sz w:val="18"/>
              <w:szCs w:val="18"/>
            </w:rPr>
          </w:pPr>
        </w:p>
        <w:p w:rsidR="00533D32" w:rsidRPr="00CE6380" w:rsidRDefault="00533D32" w:rsidP="00CE6380">
          <w:pPr>
            <w:jc w:val="right"/>
            <w:rPr>
              <w:color w:val="31849B"/>
              <w:sz w:val="18"/>
              <w:szCs w:val="18"/>
            </w:rPr>
          </w:pPr>
          <w:r w:rsidRPr="00CE6380">
            <w:rPr>
              <w:color w:val="31849B"/>
              <w:sz w:val="18"/>
              <w:szCs w:val="18"/>
            </w:rPr>
            <w:t>CARLOS LOPEZ-CANTERA</w:t>
          </w:r>
          <w:r w:rsidRPr="00CE6380">
            <w:rPr>
              <w:color w:val="31849B"/>
              <w:sz w:val="18"/>
              <w:szCs w:val="18"/>
            </w:rPr>
            <w:br/>
            <w:t>LT. GOVERNOR</w:t>
          </w:r>
        </w:p>
        <w:p w:rsidR="00533D32" w:rsidRPr="00CE6380" w:rsidRDefault="00533D32" w:rsidP="00CE6380">
          <w:pPr>
            <w:jc w:val="right"/>
            <w:rPr>
              <w:color w:val="31849B"/>
              <w:sz w:val="18"/>
              <w:szCs w:val="18"/>
            </w:rPr>
          </w:pPr>
        </w:p>
        <w:p w:rsidR="00533D32" w:rsidRPr="00CE6380" w:rsidRDefault="00533D32" w:rsidP="00CE6380">
          <w:pPr>
            <w:jc w:val="right"/>
            <w:rPr>
              <w:color w:val="31849B"/>
              <w:sz w:val="18"/>
              <w:szCs w:val="18"/>
            </w:rPr>
          </w:pPr>
          <w:r w:rsidRPr="00CE6380">
            <w:rPr>
              <w:color w:val="31849B"/>
              <w:sz w:val="18"/>
              <w:szCs w:val="18"/>
            </w:rPr>
            <w:t>HERSCHEL T. VINYARD JR.</w:t>
          </w:r>
        </w:p>
        <w:p w:rsidR="00533D32" w:rsidRPr="00CE6380" w:rsidRDefault="00533D32" w:rsidP="00CE6380">
          <w:pPr>
            <w:jc w:val="right"/>
            <w:rPr>
              <w:rFonts w:ascii="BakerSignet" w:hAnsi="BakerSignet"/>
              <w:color w:val="006666"/>
            </w:rPr>
          </w:pPr>
          <w:r w:rsidRPr="00CE6380">
            <w:rPr>
              <w:color w:val="31849B"/>
              <w:sz w:val="18"/>
              <w:szCs w:val="18"/>
            </w:rPr>
            <w:t>SECRETARY</w:t>
          </w:r>
        </w:p>
      </w:tc>
    </w:tr>
  </w:tbl>
  <w:p w:rsidR="00533D32" w:rsidRPr="00CE6380" w:rsidRDefault="00533D32" w:rsidP="00CE638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1" o:spid="_x0000_s5123" type="#_x0000_t136" style="position:absolute;margin-left:0;margin-top:0;width:516.75pt;height:193.75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69" o:spid="_x0000_s5121" type="#_x0000_t136" style="position:absolute;margin-left:0;margin-top:0;width:516.75pt;height:193.75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3" o:spid="_x0000_s5125" type="#_x0000_t136" style="position:absolute;margin-left:0;margin-top:0;width:516.75pt;height:193.75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4" o:spid="_x0000_s5126" type="#_x0000_t136" style="position:absolute;left:0;text-align:left;margin-left:0;margin-top:0;width:516.75pt;height:193.75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Pr="00AB6187">
      <w:rPr>
        <w:b/>
        <w:sz w:val="22"/>
        <w:highlight w:val="yellow"/>
      </w:rPr>
      <w:t>DRAFT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2" o:spid="_x0000_s5124" type="#_x0000_t136" style="position:absolute;margin-left:0;margin-top:0;width:516.75pt;height:193.75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6" o:spid="_x0000_s5128" type="#_x0000_t136" style="position:absolute;margin-left:0;margin-top:0;width:516.75pt;height:193.75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7" o:spid="_x0000_s5129" type="#_x0000_t136" style="position:absolute;left:0;text-align:left;margin-left:0;margin-top:0;width:516.75pt;height:193.75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Pr>
        <w:b/>
        <w:sz w:val="22"/>
      </w:rPr>
      <w:t xml:space="preserve">SECTION 1.  GENERAL INFORMATION </w:t>
    </w:r>
    <w:r w:rsidRPr="00E461C7">
      <w:rPr>
        <w:b/>
        <w:sz w:val="22"/>
        <w:highlight w:val="yellow"/>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32" w:rsidRDefault="00533D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0775" o:spid="_x0000_s5127" type="#_x0000_t136" style="position:absolute;margin-left:0;margin-top:0;width:516.75pt;height:193.75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FFFFFFFF"/>
    <w:lvl w:ilvl="0">
      <w:numFmt w:val="decimal"/>
      <w:lvlText w:val="*"/>
      <w:lvlJc w:val="left"/>
      <w:pPr>
        <w:ind w:left="0" w:firstLine="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1103A47"/>
    <w:multiLevelType w:val="multilevel"/>
    <w:tmpl w:val="F822B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75CFF"/>
    <w:multiLevelType w:val="hybridMultilevel"/>
    <w:tmpl w:val="946C816E"/>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AA14AE"/>
    <w:multiLevelType w:val="hybridMultilevel"/>
    <w:tmpl w:val="C0A03BDA"/>
    <w:lvl w:ilvl="0" w:tplc="54467386">
      <w:start w:val="3"/>
      <w:numFmt w:val="decimal"/>
      <w:lvlText w:val="%1."/>
      <w:lvlJc w:val="left"/>
      <w:pPr>
        <w:tabs>
          <w:tab w:val="num" w:pos="360"/>
        </w:tabs>
        <w:ind w:left="360" w:hanging="360"/>
      </w:pPr>
      <w:rPr>
        <w:rFonts w:hint="default"/>
        <w:u w:val="double"/>
      </w:rPr>
    </w:lvl>
    <w:lvl w:ilvl="1" w:tplc="A17A53CC">
      <w:start w:val="1"/>
      <w:numFmt w:val="lowerLetter"/>
      <w:lvlText w:val="%2."/>
      <w:lvlJc w:val="left"/>
      <w:pPr>
        <w:ind w:left="1440" w:hanging="360"/>
      </w:pPr>
      <w:rPr>
        <w:u w:val="doub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212A5C"/>
    <w:multiLevelType w:val="hybridMultilevel"/>
    <w:tmpl w:val="668EDC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5F661F"/>
    <w:multiLevelType w:val="hybridMultilevel"/>
    <w:tmpl w:val="F7D679B8"/>
    <w:lvl w:ilvl="0" w:tplc="28C689DA">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12">
    <w:nsid w:val="44273DCC"/>
    <w:multiLevelType w:val="singleLevel"/>
    <w:tmpl w:val="6EA8AAF6"/>
    <w:lvl w:ilvl="0">
      <w:start w:val="1"/>
      <w:numFmt w:val="decimal"/>
      <w:lvlText w:val="%1."/>
      <w:lvlJc w:val="left"/>
      <w:pPr>
        <w:tabs>
          <w:tab w:val="num" w:pos="360"/>
        </w:tabs>
        <w:ind w:left="360" w:hanging="360"/>
      </w:pPr>
      <w:rPr>
        <w:rFonts w:hint="default"/>
      </w:rPr>
    </w:lvl>
  </w:abstractNum>
  <w:abstractNum w:abstractNumId="13">
    <w:nsid w:val="4AB00675"/>
    <w:multiLevelType w:val="hybridMultilevel"/>
    <w:tmpl w:val="F244D098"/>
    <w:lvl w:ilvl="0" w:tplc="066CBC42">
      <w:start w:val="1"/>
      <w:numFmt w:val="lowerLetter"/>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8C5DD6"/>
    <w:multiLevelType w:val="singleLevel"/>
    <w:tmpl w:val="8F96EF1A"/>
    <w:lvl w:ilvl="0">
      <w:start w:val="1"/>
      <w:numFmt w:val="decimal"/>
      <w:lvlText w:val="%1."/>
      <w:lvlJc w:val="left"/>
      <w:pPr>
        <w:tabs>
          <w:tab w:val="num" w:pos="360"/>
        </w:tabs>
        <w:ind w:left="360" w:hanging="360"/>
      </w:pPr>
      <w:rPr>
        <w:rFonts w:hint="default"/>
      </w:rPr>
    </w:lvl>
  </w:abstractNum>
  <w:abstractNum w:abstractNumId="1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DE4543"/>
    <w:multiLevelType w:val="hybridMultilevel"/>
    <w:tmpl w:val="D8B655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F802BC"/>
    <w:multiLevelType w:val="singleLevel"/>
    <w:tmpl w:val="388EF540"/>
    <w:lvl w:ilvl="0">
      <w:start w:val="1"/>
      <w:numFmt w:val="decimal"/>
      <w:lvlText w:val="%1."/>
      <w:lvlJc w:val="left"/>
      <w:pPr>
        <w:tabs>
          <w:tab w:val="num" w:pos="360"/>
        </w:tabs>
        <w:ind w:left="360" w:hanging="360"/>
      </w:pPr>
      <w:rPr>
        <w:rFonts w:hint="default"/>
      </w:rPr>
    </w:lvl>
  </w:abstractNum>
  <w:abstractNum w:abstractNumId="18">
    <w:nsid w:val="5575315D"/>
    <w:multiLevelType w:val="hybridMultilevel"/>
    <w:tmpl w:val="F9F0FC5E"/>
    <w:lvl w:ilvl="0" w:tplc="04090019">
      <w:start w:val="1"/>
      <w:numFmt w:val="lowerLetter"/>
      <w:lvlText w:val="%1."/>
      <w:lvlJc w:val="left"/>
      <w:pPr>
        <w:ind w:left="720" w:hanging="360"/>
      </w:pPr>
      <w:rPr>
        <w:rFonts w:hint="default"/>
        <w:u w:val="none"/>
      </w:rPr>
    </w:lvl>
    <w:lvl w:ilvl="1" w:tplc="04090019">
      <w:start w:val="1"/>
      <w:numFmt w:val="lowerLetter"/>
      <w:lvlText w:val="%2."/>
      <w:lvlJc w:val="left"/>
      <w:pPr>
        <w:ind w:left="1440" w:hanging="360"/>
      </w:pPr>
    </w:lvl>
    <w:lvl w:ilvl="2" w:tplc="3ECC8DE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2B1BF3"/>
    <w:multiLevelType w:val="hybridMultilevel"/>
    <w:tmpl w:val="EA3CA2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576C92"/>
    <w:multiLevelType w:val="hybridMultilevel"/>
    <w:tmpl w:val="B23E8CA4"/>
    <w:lvl w:ilvl="0" w:tplc="6EA8AA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6225A7"/>
    <w:multiLevelType w:val="hybridMultilevel"/>
    <w:tmpl w:val="7B4A3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4B22F6"/>
    <w:multiLevelType w:val="hybridMultilevel"/>
    <w:tmpl w:val="86003D1C"/>
    <w:lvl w:ilvl="0" w:tplc="1116F31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7"/>
  </w:num>
  <w:num w:numId="3">
    <w:abstractNumId w:val="8"/>
  </w:num>
  <w:num w:numId="4">
    <w:abstractNumId w:val="3"/>
  </w:num>
  <w:num w:numId="5">
    <w:abstractNumId w:val="11"/>
  </w:num>
  <w:num w:numId="6">
    <w:abstractNumId w:val="2"/>
  </w:num>
  <w:num w:numId="7">
    <w:abstractNumId w:val="15"/>
  </w:num>
  <w:num w:numId="8">
    <w:abstractNumId w:val="1"/>
    <w:lvlOverride w:ilvl="0">
      <w:lvl w:ilvl="0">
        <w:numFmt w:val="bullet"/>
        <w:lvlText w:val=""/>
        <w:legacy w:legacy="1" w:legacySpace="0" w:legacyIndent="360"/>
        <w:lvlJc w:val="left"/>
        <w:pPr>
          <w:ind w:left="360" w:hanging="360"/>
        </w:pPr>
        <w:rPr>
          <w:rFonts w:ascii="Symbol" w:hAnsi="Symbol" w:hint="default"/>
        </w:rPr>
      </w:lvl>
    </w:lvlOverride>
  </w:num>
  <w:num w:numId="9">
    <w:abstractNumId w:val="18"/>
  </w:num>
  <w:num w:numId="10">
    <w:abstractNumId w:val="10"/>
  </w:num>
  <w:num w:numId="11">
    <w:abstractNumId w:val="9"/>
  </w:num>
  <w:num w:numId="12">
    <w:abstractNumId w:val="22"/>
  </w:num>
  <w:num w:numId="13">
    <w:abstractNumId w:val="16"/>
  </w:num>
  <w:num w:numId="14">
    <w:abstractNumId w:val="19"/>
  </w:num>
  <w:num w:numId="15">
    <w:abstractNumId w:val="5"/>
  </w:num>
  <w:num w:numId="16">
    <w:abstractNumId w:val="6"/>
  </w:num>
  <w:num w:numId="17">
    <w:abstractNumId w:val="14"/>
  </w:num>
  <w:num w:numId="18">
    <w:abstractNumId w:val="7"/>
  </w:num>
  <w:num w:numId="19">
    <w:abstractNumId w:val="4"/>
  </w:num>
  <w:num w:numId="20">
    <w:abstractNumId w:val="12"/>
  </w:num>
  <w:num w:numId="21">
    <w:abstractNumId w:val="20"/>
  </w:num>
  <w:num w:numId="22">
    <w:abstractNumId w:val="21"/>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136"/>
    <o:shapelayout v:ext="edit">
      <o:idmap v:ext="edit" data="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6A57"/>
    <w:rsid w:val="00010086"/>
    <w:rsid w:val="0001029A"/>
    <w:rsid w:val="000105DF"/>
    <w:rsid w:val="000112B7"/>
    <w:rsid w:val="00011947"/>
    <w:rsid w:val="00011D9B"/>
    <w:rsid w:val="000147AB"/>
    <w:rsid w:val="00015819"/>
    <w:rsid w:val="00020A8F"/>
    <w:rsid w:val="00023C08"/>
    <w:rsid w:val="00025DCB"/>
    <w:rsid w:val="000273B7"/>
    <w:rsid w:val="00030325"/>
    <w:rsid w:val="00030F54"/>
    <w:rsid w:val="00032E0E"/>
    <w:rsid w:val="00033A42"/>
    <w:rsid w:val="00037022"/>
    <w:rsid w:val="00040F73"/>
    <w:rsid w:val="00043049"/>
    <w:rsid w:val="00044F87"/>
    <w:rsid w:val="00045D9B"/>
    <w:rsid w:val="0005601D"/>
    <w:rsid w:val="00056DE0"/>
    <w:rsid w:val="0005703E"/>
    <w:rsid w:val="000600B0"/>
    <w:rsid w:val="00060F74"/>
    <w:rsid w:val="00063C44"/>
    <w:rsid w:val="00067FB6"/>
    <w:rsid w:val="000708AE"/>
    <w:rsid w:val="00071655"/>
    <w:rsid w:val="00073ACC"/>
    <w:rsid w:val="00074ECA"/>
    <w:rsid w:val="00077AEC"/>
    <w:rsid w:val="00080F63"/>
    <w:rsid w:val="0008351C"/>
    <w:rsid w:val="00086599"/>
    <w:rsid w:val="00087E46"/>
    <w:rsid w:val="000910D6"/>
    <w:rsid w:val="00092C34"/>
    <w:rsid w:val="00092F42"/>
    <w:rsid w:val="00095B56"/>
    <w:rsid w:val="00096B05"/>
    <w:rsid w:val="00096B3E"/>
    <w:rsid w:val="00096DC0"/>
    <w:rsid w:val="00097217"/>
    <w:rsid w:val="000972E8"/>
    <w:rsid w:val="00097AF9"/>
    <w:rsid w:val="000A2D13"/>
    <w:rsid w:val="000A4ADC"/>
    <w:rsid w:val="000A4B93"/>
    <w:rsid w:val="000A5A32"/>
    <w:rsid w:val="000A604E"/>
    <w:rsid w:val="000B0A0D"/>
    <w:rsid w:val="000B3DF2"/>
    <w:rsid w:val="000B7477"/>
    <w:rsid w:val="000C2EE4"/>
    <w:rsid w:val="000C42E7"/>
    <w:rsid w:val="000D011F"/>
    <w:rsid w:val="000D2DD2"/>
    <w:rsid w:val="000D4B46"/>
    <w:rsid w:val="000D4DC2"/>
    <w:rsid w:val="000E1078"/>
    <w:rsid w:val="000E1481"/>
    <w:rsid w:val="000E16CE"/>
    <w:rsid w:val="000E3524"/>
    <w:rsid w:val="000E75A9"/>
    <w:rsid w:val="000F18C7"/>
    <w:rsid w:val="000F2E26"/>
    <w:rsid w:val="000F397B"/>
    <w:rsid w:val="00102472"/>
    <w:rsid w:val="001034A2"/>
    <w:rsid w:val="00103B0E"/>
    <w:rsid w:val="00105377"/>
    <w:rsid w:val="001107FB"/>
    <w:rsid w:val="00111B11"/>
    <w:rsid w:val="001123CD"/>
    <w:rsid w:val="00117005"/>
    <w:rsid w:val="001179AF"/>
    <w:rsid w:val="00121C26"/>
    <w:rsid w:val="001240B1"/>
    <w:rsid w:val="00124ECF"/>
    <w:rsid w:val="001346C2"/>
    <w:rsid w:val="00136AF9"/>
    <w:rsid w:val="0014056E"/>
    <w:rsid w:val="00141F42"/>
    <w:rsid w:val="00142E9D"/>
    <w:rsid w:val="00143C50"/>
    <w:rsid w:val="001445BA"/>
    <w:rsid w:val="00145233"/>
    <w:rsid w:val="001476F8"/>
    <w:rsid w:val="00154709"/>
    <w:rsid w:val="00155B9B"/>
    <w:rsid w:val="001560BE"/>
    <w:rsid w:val="00156821"/>
    <w:rsid w:val="00157525"/>
    <w:rsid w:val="00157EA9"/>
    <w:rsid w:val="00160BDE"/>
    <w:rsid w:val="00160BFF"/>
    <w:rsid w:val="0016180F"/>
    <w:rsid w:val="00161C1A"/>
    <w:rsid w:val="00165FC6"/>
    <w:rsid w:val="00171F7F"/>
    <w:rsid w:val="00173B3E"/>
    <w:rsid w:val="00174DA1"/>
    <w:rsid w:val="00175112"/>
    <w:rsid w:val="00176C0D"/>
    <w:rsid w:val="00180A38"/>
    <w:rsid w:val="0018449C"/>
    <w:rsid w:val="001844EC"/>
    <w:rsid w:val="00194956"/>
    <w:rsid w:val="0019638B"/>
    <w:rsid w:val="00196ED4"/>
    <w:rsid w:val="001A5047"/>
    <w:rsid w:val="001A57AE"/>
    <w:rsid w:val="001B00AB"/>
    <w:rsid w:val="001C0943"/>
    <w:rsid w:val="001C140C"/>
    <w:rsid w:val="001C300E"/>
    <w:rsid w:val="001C453C"/>
    <w:rsid w:val="001C48E5"/>
    <w:rsid w:val="001C71FD"/>
    <w:rsid w:val="001D2867"/>
    <w:rsid w:val="001D2B42"/>
    <w:rsid w:val="001D522A"/>
    <w:rsid w:val="001E245D"/>
    <w:rsid w:val="001E2E2B"/>
    <w:rsid w:val="001E6062"/>
    <w:rsid w:val="001E692C"/>
    <w:rsid w:val="001F0CCC"/>
    <w:rsid w:val="001F102B"/>
    <w:rsid w:val="001F411A"/>
    <w:rsid w:val="00200722"/>
    <w:rsid w:val="002029D8"/>
    <w:rsid w:val="002031C0"/>
    <w:rsid w:val="00212663"/>
    <w:rsid w:val="00212AA0"/>
    <w:rsid w:val="00214503"/>
    <w:rsid w:val="0022429E"/>
    <w:rsid w:val="00224799"/>
    <w:rsid w:val="00226175"/>
    <w:rsid w:val="002261B9"/>
    <w:rsid w:val="0023375B"/>
    <w:rsid w:val="00237134"/>
    <w:rsid w:val="0023755F"/>
    <w:rsid w:val="00241177"/>
    <w:rsid w:val="00246160"/>
    <w:rsid w:val="00246759"/>
    <w:rsid w:val="00246B3D"/>
    <w:rsid w:val="002470FF"/>
    <w:rsid w:val="002519CD"/>
    <w:rsid w:val="00251BF4"/>
    <w:rsid w:val="002520A9"/>
    <w:rsid w:val="002526F8"/>
    <w:rsid w:val="00256C8F"/>
    <w:rsid w:val="00264D24"/>
    <w:rsid w:val="00265EE0"/>
    <w:rsid w:val="00266C26"/>
    <w:rsid w:val="00271223"/>
    <w:rsid w:val="002738C1"/>
    <w:rsid w:val="00274339"/>
    <w:rsid w:val="00281740"/>
    <w:rsid w:val="00284C10"/>
    <w:rsid w:val="00285611"/>
    <w:rsid w:val="00285B94"/>
    <w:rsid w:val="00285DCC"/>
    <w:rsid w:val="002904E8"/>
    <w:rsid w:val="00290C9C"/>
    <w:rsid w:val="002925B8"/>
    <w:rsid w:val="002A089A"/>
    <w:rsid w:val="002A0BB2"/>
    <w:rsid w:val="002A16FA"/>
    <w:rsid w:val="002A2296"/>
    <w:rsid w:val="002A51A7"/>
    <w:rsid w:val="002A61B7"/>
    <w:rsid w:val="002A6DAE"/>
    <w:rsid w:val="002A72B6"/>
    <w:rsid w:val="002B033E"/>
    <w:rsid w:val="002B0905"/>
    <w:rsid w:val="002B0F60"/>
    <w:rsid w:val="002B329C"/>
    <w:rsid w:val="002B3AE0"/>
    <w:rsid w:val="002B4C61"/>
    <w:rsid w:val="002B7B9B"/>
    <w:rsid w:val="002C2D9F"/>
    <w:rsid w:val="002C2E0F"/>
    <w:rsid w:val="002C6AC2"/>
    <w:rsid w:val="002D0F98"/>
    <w:rsid w:val="002D2123"/>
    <w:rsid w:val="002D3E91"/>
    <w:rsid w:val="002D4D97"/>
    <w:rsid w:val="002E0756"/>
    <w:rsid w:val="002E3342"/>
    <w:rsid w:val="002E42A8"/>
    <w:rsid w:val="002E6CDB"/>
    <w:rsid w:val="002F2779"/>
    <w:rsid w:val="002F5DD4"/>
    <w:rsid w:val="002F6835"/>
    <w:rsid w:val="002F6DCF"/>
    <w:rsid w:val="00311C41"/>
    <w:rsid w:val="00317D18"/>
    <w:rsid w:val="00320E78"/>
    <w:rsid w:val="003221C9"/>
    <w:rsid w:val="003225C1"/>
    <w:rsid w:val="00323A2A"/>
    <w:rsid w:val="0032579D"/>
    <w:rsid w:val="003307D2"/>
    <w:rsid w:val="00331A64"/>
    <w:rsid w:val="00342FEC"/>
    <w:rsid w:val="00343AE7"/>
    <w:rsid w:val="00345345"/>
    <w:rsid w:val="00347B56"/>
    <w:rsid w:val="00350261"/>
    <w:rsid w:val="0035213D"/>
    <w:rsid w:val="00352868"/>
    <w:rsid w:val="00354C3C"/>
    <w:rsid w:val="00355987"/>
    <w:rsid w:val="00355A7A"/>
    <w:rsid w:val="00357AAE"/>
    <w:rsid w:val="0036234A"/>
    <w:rsid w:val="0036255F"/>
    <w:rsid w:val="00362858"/>
    <w:rsid w:val="00364BD5"/>
    <w:rsid w:val="003657BB"/>
    <w:rsid w:val="00367151"/>
    <w:rsid w:val="00370329"/>
    <w:rsid w:val="00375667"/>
    <w:rsid w:val="00376F03"/>
    <w:rsid w:val="003835DE"/>
    <w:rsid w:val="0038385A"/>
    <w:rsid w:val="00393A4A"/>
    <w:rsid w:val="003978B3"/>
    <w:rsid w:val="003A1BA1"/>
    <w:rsid w:val="003B025C"/>
    <w:rsid w:val="003B1A67"/>
    <w:rsid w:val="003B1A7A"/>
    <w:rsid w:val="003B3D37"/>
    <w:rsid w:val="003B3DC2"/>
    <w:rsid w:val="003B7E47"/>
    <w:rsid w:val="003B7FAD"/>
    <w:rsid w:val="003C43CD"/>
    <w:rsid w:val="003D0712"/>
    <w:rsid w:val="003D0B3E"/>
    <w:rsid w:val="003D231F"/>
    <w:rsid w:val="003D4B5F"/>
    <w:rsid w:val="003D6065"/>
    <w:rsid w:val="003D78E8"/>
    <w:rsid w:val="003E6E3E"/>
    <w:rsid w:val="0040060C"/>
    <w:rsid w:val="00400C4E"/>
    <w:rsid w:val="0040131F"/>
    <w:rsid w:val="00402117"/>
    <w:rsid w:val="00402841"/>
    <w:rsid w:val="00405A6B"/>
    <w:rsid w:val="00411C25"/>
    <w:rsid w:val="0041425C"/>
    <w:rsid w:val="00415A2D"/>
    <w:rsid w:val="00415DFD"/>
    <w:rsid w:val="004200ED"/>
    <w:rsid w:val="004213FC"/>
    <w:rsid w:val="00424457"/>
    <w:rsid w:val="00424E25"/>
    <w:rsid w:val="00433081"/>
    <w:rsid w:val="00434B64"/>
    <w:rsid w:val="0043501C"/>
    <w:rsid w:val="0043585E"/>
    <w:rsid w:val="00440ABD"/>
    <w:rsid w:val="004417AE"/>
    <w:rsid w:val="00441A79"/>
    <w:rsid w:val="004469D2"/>
    <w:rsid w:val="00450C0B"/>
    <w:rsid w:val="0045456C"/>
    <w:rsid w:val="004564D9"/>
    <w:rsid w:val="00460280"/>
    <w:rsid w:val="00463D0E"/>
    <w:rsid w:val="00467AAB"/>
    <w:rsid w:val="004735B6"/>
    <w:rsid w:val="00474263"/>
    <w:rsid w:val="00475069"/>
    <w:rsid w:val="00475F4F"/>
    <w:rsid w:val="004775CD"/>
    <w:rsid w:val="004816CE"/>
    <w:rsid w:val="00487E1B"/>
    <w:rsid w:val="00490FD8"/>
    <w:rsid w:val="00492B38"/>
    <w:rsid w:val="00492C6A"/>
    <w:rsid w:val="00492DFB"/>
    <w:rsid w:val="00493E92"/>
    <w:rsid w:val="0049579D"/>
    <w:rsid w:val="0049779A"/>
    <w:rsid w:val="004A0A7B"/>
    <w:rsid w:val="004A49A1"/>
    <w:rsid w:val="004A49F5"/>
    <w:rsid w:val="004B4464"/>
    <w:rsid w:val="004B683B"/>
    <w:rsid w:val="004B7D67"/>
    <w:rsid w:val="004C02F8"/>
    <w:rsid w:val="004C1247"/>
    <w:rsid w:val="004C1E29"/>
    <w:rsid w:val="004C4F0F"/>
    <w:rsid w:val="004C59FC"/>
    <w:rsid w:val="004C7B30"/>
    <w:rsid w:val="004D1925"/>
    <w:rsid w:val="004D4D9A"/>
    <w:rsid w:val="004D7E20"/>
    <w:rsid w:val="004E036F"/>
    <w:rsid w:val="004E0903"/>
    <w:rsid w:val="004E57B6"/>
    <w:rsid w:val="004F0D5C"/>
    <w:rsid w:val="004F7BE9"/>
    <w:rsid w:val="0051160D"/>
    <w:rsid w:val="00511AD4"/>
    <w:rsid w:val="00512296"/>
    <w:rsid w:val="00515511"/>
    <w:rsid w:val="0052097B"/>
    <w:rsid w:val="00522A31"/>
    <w:rsid w:val="00522F63"/>
    <w:rsid w:val="00523122"/>
    <w:rsid w:val="00530FAC"/>
    <w:rsid w:val="00532ACE"/>
    <w:rsid w:val="00533846"/>
    <w:rsid w:val="00533D32"/>
    <w:rsid w:val="0053610C"/>
    <w:rsid w:val="00542572"/>
    <w:rsid w:val="00542A90"/>
    <w:rsid w:val="00542CF4"/>
    <w:rsid w:val="005432BD"/>
    <w:rsid w:val="005443CA"/>
    <w:rsid w:val="0054729D"/>
    <w:rsid w:val="00547A69"/>
    <w:rsid w:val="00551B7D"/>
    <w:rsid w:val="00553D9A"/>
    <w:rsid w:val="005639B2"/>
    <w:rsid w:val="00564CCB"/>
    <w:rsid w:val="00565A4A"/>
    <w:rsid w:val="0056653A"/>
    <w:rsid w:val="00566705"/>
    <w:rsid w:val="00566E70"/>
    <w:rsid w:val="00572C06"/>
    <w:rsid w:val="005736A2"/>
    <w:rsid w:val="00575F53"/>
    <w:rsid w:val="005771C0"/>
    <w:rsid w:val="0058094F"/>
    <w:rsid w:val="00580C38"/>
    <w:rsid w:val="00580FAE"/>
    <w:rsid w:val="0058263A"/>
    <w:rsid w:val="0058286C"/>
    <w:rsid w:val="00583B2E"/>
    <w:rsid w:val="00584A05"/>
    <w:rsid w:val="00591B4D"/>
    <w:rsid w:val="00592CD5"/>
    <w:rsid w:val="005949E7"/>
    <w:rsid w:val="00594DC9"/>
    <w:rsid w:val="00596AE1"/>
    <w:rsid w:val="00597541"/>
    <w:rsid w:val="005A14F7"/>
    <w:rsid w:val="005A2829"/>
    <w:rsid w:val="005B2896"/>
    <w:rsid w:val="005B46ED"/>
    <w:rsid w:val="005B5791"/>
    <w:rsid w:val="005C0829"/>
    <w:rsid w:val="005C31E8"/>
    <w:rsid w:val="005C5B8B"/>
    <w:rsid w:val="005C796B"/>
    <w:rsid w:val="005D01D0"/>
    <w:rsid w:val="005D106B"/>
    <w:rsid w:val="005D139C"/>
    <w:rsid w:val="005D15A4"/>
    <w:rsid w:val="005D1C2A"/>
    <w:rsid w:val="005D3482"/>
    <w:rsid w:val="005D3D9B"/>
    <w:rsid w:val="005D44A1"/>
    <w:rsid w:val="005D5F70"/>
    <w:rsid w:val="005E6B12"/>
    <w:rsid w:val="005E71B0"/>
    <w:rsid w:val="005F0C11"/>
    <w:rsid w:val="005F13AD"/>
    <w:rsid w:val="005F7793"/>
    <w:rsid w:val="00601ED0"/>
    <w:rsid w:val="00603594"/>
    <w:rsid w:val="00604CD7"/>
    <w:rsid w:val="006147A9"/>
    <w:rsid w:val="00616DAB"/>
    <w:rsid w:val="00620DE8"/>
    <w:rsid w:val="00621098"/>
    <w:rsid w:val="006225CF"/>
    <w:rsid w:val="00626D17"/>
    <w:rsid w:val="0063347A"/>
    <w:rsid w:val="00635357"/>
    <w:rsid w:val="00636C39"/>
    <w:rsid w:val="00636D81"/>
    <w:rsid w:val="00641E60"/>
    <w:rsid w:val="006457B5"/>
    <w:rsid w:val="00646A88"/>
    <w:rsid w:val="00647F02"/>
    <w:rsid w:val="0065570F"/>
    <w:rsid w:val="00662939"/>
    <w:rsid w:val="006642E0"/>
    <w:rsid w:val="006674E6"/>
    <w:rsid w:val="006737F4"/>
    <w:rsid w:val="00681A1B"/>
    <w:rsid w:val="00687E9A"/>
    <w:rsid w:val="006923D0"/>
    <w:rsid w:val="00692695"/>
    <w:rsid w:val="00692E84"/>
    <w:rsid w:val="0069464D"/>
    <w:rsid w:val="0069513F"/>
    <w:rsid w:val="006969A2"/>
    <w:rsid w:val="006A28B0"/>
    <w:rsid w:val="006A77B7"/>
    <w:rsid w:val="006B0E1F"/>
    <w:rsid w:val="006B2E5A"/>
    <w:rsid w:val="006B2FA9"/>
    <w:rsid w:val="006B36B8"/>
    <w:rsid w:val="006B371E"/>
    <w:rsid w:val="006B5FAD"/>
    <w:rsid w:val="006C0498"/>
    <w:rsid w:val="006C36F6"/>
    <w:rsid w:val="006C39AD"/>
    <w:rsid w:val="006C56DC"/>
    <w:rsid w:val="006C66B7"/>
    <w:rsid w:val="006C6A49"/>
    <w:rsid w:val="006D385E"/>
    <w:rsid w:val="006D4121"/>
    <w:rsid w:val="006D6F97"/>
    <w:rsid w:val="006E1125"/>
    <w:rsid w:val="006E71DC"/>
    <w:rsid w:val="006F0485"/>
    <w:rsid w:val="006F0B47"/>
    <w:rsid w:val="006F17F8"/>
    <w:rsid w:val="006F360D"/>
    <w:rsid w:val="00701797"/>
    <w:rsid w:val="00701E78"/>
    <w:rsid w:val="00703308"/>
    <w:rsid w:val="00703FB9"/>
    <w:rsid w:val="00705540"/>
    <w:rsid w:val="00706DDC"/>
    <w:rsid w:val="007078AF"/>
    <w:rsid w:val="00707DAD"/>
    <w:rsid w:val="00710D36"/>
    <w:rsid w:val="00722276"/>
    <w:rsid w:val="00722CDA"/>
    <w:rsid w:val="00724E8B"/>
    <w:rsid w:val="00730069"/>
    <w:rsid w:val="00730167"/>
    <w:rsid w:val="0073396D"/>
    <w:rsid w:val="00733D04"/>
    <w:rsid w:val="00734D28"/>
    <w:rsid w:val="00737125"/>
    <w:rsid w:val="00742FE3"/>
    <w:rsid w:val="00745C3A"/>
    <w:rsid w:val="00750511"/>
    <w:rsid w:val="007563BA"/>
    <w:rsid w:val="007573C1"/>
    <w:rsid w:val="00757D17"/>
    <w:rsid w:val="00765201"/>
    <w:rsid w:val="00770127"/>
    <w:rsid w:val="00770AFD"/>
    <w:rsid w:val="00771D6E"/>
    <w:rsid w:val="007847FE"/>
    <w:rsid w:val="00786969"/>
    <w:rsid w:val="00791A5C"/>
    <w:rsid w:val="00792EE8"/>
    <w:rsid w:val="0079512D"/>
    <w:rsid w:val="00795C81"/>
    <w:rsid w:val="00797149"/>
    <w:rsid w:val="007A2883"/>
    <w:rsid w:val="007A3A2A"/>
    <w:rsid w:val="007A55D8"/>
    <w:rsid w:val="007B16EC"/>
    <w:rsid w:val="007B1E4A"/>
    <w:rsid w:val="007B373A"/>
    <w:rsid w:val="007B609E"/>
    <w:rsid w:val="007C18D6"/>
    <w:rsid w:val="007C2EE8"/>
    <w:rsid w:val="007C46E4"/>
    <w:rsid w:val="007C76DA"/>
    <w:rsid w:val="007D50C3"/>
    <w:rsid w:val="007D70AE"/>
    <w:rsid w:val="007D75A2"/>
    <w:rsid w:val="007E1930"/>
    <w:rsid w:val="007F19D3"/>
    <w:rsid w:val="00803DD8"/>
    <w:rsid w:val="00810D47"/>
    <w:rsid w:val="0081550E"/>
    <w:rsid w:val="008159AD"/>
    <w:rsid w:val="00821DB2"/>
    <w:rsid w:val="00823089"/>
    <w:rsid w:val="00823C6F"/>
    <w:rsid w:val="0082576E"/>
    <w:rsid w:val="0082614D"/>
    <w:rsid w:val="00831F0E"/>
    <w:rsid w:val="00833209"/>
    <w:rsid w:val="0083393A"/>
    <w:rsid w:val="00842740"/>
    <w:rsid w:val="008435B9"/>
    <w:rsid w:val="00843A43"/>
    <w:rsid w:val="00850DF6"/>
    <w:rsid w:val="00850F17"/>
    <w:rsid w:val="00851191"/>
    <w:rsid w:val="00854B21"/>
    <w:rsid w:val="008555DD"/>
    <w:rsid w:val="00857313"/>
    <w:rsid w:val="008578AC"/>
    <w:rsid w:val="008607CB"/>
    <w:rsid w:val="008651BE"/>
    <w:rsid w:val="0086629E"/>
    <w:rsid w:val="008677D0"/>
    <w:rsid w:val="008726E5"/>
    <w:rsid w:val="008732A9"/>
    <w:rsid w:val="008751A9"/>
    <w:rsid w:val="00876470"/>
    <w:rsid w:val="00880B07"/>
    <w:rsid w:val="00881C26"/>
    <w:rsid w:val="00883ED1"/>
    <w:rsid w:val="008845F4"/>
    <w:rsid w:val="00886A42"/>
    <w:rsid w:val="00887A40"/>
    <w:rsid w:val="00892263"/>
    <w:rsid w:val="008A4E9A"/>
    <w:rsid w:val="008A7294"/>
    <w:rsid w:val="008B156E"/>
    <w:rsid w:val="008B1708"/>
    <w:rsid w:val="008B1DF5"/>
    <w:rsid w:val="008C1E7B"/>
    <w:rsid w:val="008C34E8"/>
    <w:rsid w:val="008C6167"/>
    <w:rsid w:val="008C773E"/>
    <w:rsid w:val="008E4142"/>
    <w:rsid w:val="008E56DF"/>
    <w:rsid w:val="008F31AC"/>
    <w:rsid w:val="008F4D73"/>
    <w:rsid w:val="008F6687"/>
    <w:rsid w:val="00900C56"/>
    <w:rsid w:val="00906D57"/>
    <w:rsid w:val="00911EF5"/>
    <w:rsid w:val="00912A29"/>
    <w:rsid w:val="00913E3A"/>
    <w:rsid w:val="00916109"/>
    <w:rsid w:val="00924A88"/>
    <w:rsid w:val="00924A9C"/>
    <w:rsid w:val="009250E3"/>
    <w:rsid w:val="00930380"/>
    <w:rsid w:val="009303C2"/>
    <w:rsid w:val="00931AD9"/>
    <w:rsid w:val="00932137"/>
    <w:rsid w:val="00932F9C"/>
    <w:rsid w:val="0093501D"/>
    <w:rsid w:val="00936E92"/>
    <w:rsid w:val="009427BD"/>
    <w:rsid w:val="00942DEF"/>
    <w:rsid w:val="009436CD"/>
    <w:rsid w:val="009445B8"/>
    <w:rsid w:val="00953990"/>
    <w:rsid w:val="009547CA"/>
    <w:rsid w:val="009547EA"/>
    <w:rsid w:val="009574A9"/>
    <w:rsid w:val="009575E5"/>
    <w:rsid w:val="009655A7"/>
    <w:rsid w:val="00966167"/>
    <w:rsid w:val="00972EE6"/>
    <w:rsid w:val="00975087"/>
    <w:rsid w:val="00975EA0"/>
    <w:rsid w:val="00980062"/>
    <w:rsid w:val="0098053D"/>
    <w:rsid w:val="009806B0"/>
    <w:rsid w:val="00980CC4"/>
    <w:rsid w:val="0098305B"/>
    <w:rsid w:val="0098383D"/>
    <w:rsid w:val="00985586"/>
    <w:rsid w:val="00990969"/>
    <w:rsid w:val="00992213"/>
    <w:rsid w:val="0099610B"/>
    <w:rsid w:val="009A0509"/>
    <w:rsid w:val="009A4EF8"/>
    <w:rsid w:val="009A5488"/>
    <w:rsid w:val="009B1F80"/>
    <w:rsid w:val="009B3E26"/>
    <w:rsid w:val="009C1FD0"/>
    <w:rsid w:val="009C2FE4"/>
    <w:rsid w:val="009C3330"/>
    <w:rsid w:val="009C4A44"/>
    <w:rsid w:val="009C6123"/>
    <w:rsid w:val="009C6528"/>
    <w:rsid w:val="009C7806"/>
    <w:rsid w:val="009D7943"/>
    <w:rsid w:val="009E0B1E"/>
    <w:rsid w:val="009F00A6"/>
    <w:rsid w:val="009F3B60"/>
    <w:rsid w:val="009F51D4"/>
    <w:rsid w:val="009F62F8"/>
    <w:rsid w:val="00A00E1B"/>
    <w:rsid w:val="00A00ED3"/>
    <w:rsid w:val="00A01E31"/>
    <w:rsid w:val="00A05077"/>
    <w:rsid w:val="00A0583A"/>
    <w:rsid w:val="00A11B21"/>
    <w:rsid w:val="00A142AF"/>
    <w:rsid w:val="00A16084"/>
    <w:rsid w:val="00A17CFD"/>
    <w:rsid w:val="00A22E0E"/>
    <w:rsid w:val="00A32BB2"/>
    <w:rsid w:val="00A37602"/>
    <w:rsid w:val="00A40401"/>
    <w:rsid w:val="00A42D61"/>
    <w:rsid w:val="00A45370"/>
    <w:rsid w:val="00A46B16"/>
    <w:rsid w:val="00A46E1C"/>
    <w:rsid w:val="00A52AD5"/>
    <w:rsid w:val="00A6304B"/>
    <w:rsid w:val="00A63930"/>
    <w:rsid w:val="00A66944"/>
    <w:rsid w:val="00A674DB"/>
    <w:rsid w:val="00A67D97"/>
    <w:rsid w:val="00A75588"/>
    <w:rsid w:val="00A82D21"/>
    <w:rsid w:val="00A851BE"/>
    <w:rsid w:val="00A87820"/>
    <w:rsid w:val="00A961D3"/>
    <w:rsid w:val="00A979C0"/>
    <w:rsid w:val="00AA159C"/>
    <w:rsid w:val="00AA218E"/>
    <w:rsid w:val="00AA624A"/>
    <w:rsid w:val="00AB6187"/>
    <w:rsid w:val="00AB6843"/>
    <w:rsid w:val="00AB6B93"/>
    <w:rsid w:val="00AC41D3"/>
    <w:rsid w:val="00AC4F52"/>
    <w:rsid w:val="00AC7A5D"/>
    <w:rsid w:val="00AD017C"/>
    <w:rsid w:val="00AD54C4"/>
    <w:rsid w:val="00AD626B"/>
    <w:rsid w:val="00AD7803"/>
    <w:rsid w:val="00AE3F47"/>
    <w:rsid w:val="00AE7CD3"/>
    <w:rsid w:val="00AF0FCE"/>
    <w:rsid w:val="00AF154D"/>
    <w:rsid w:val="00AF5653"/>
    <w:rsid w:val="00AF6972"/>
    <w:rsid w:val="00AF7361"/>
    <w:rsid w:val="00AF7F9B"/>
    <w:rsid w:val="00B005F1"/>
    <w:rsid w:val="00B01FF0"/>
    <w:rsid w:val="00B02A34"/>
    <w:rsid w:val="00B02C8B"/>
    <w:rsid w:val="00B03E7B"/>
    <w:rsid w:val="00B04F6A"/>
    <w:rsid w:val="00B113DF"/>
    <w:rsid w:val="00B1346F"/>
    <w:rsid w:val="00B17130"/>
    <w:rsid w:val="00B17C8C"/>
    <w:rsid w:val="00B22991"/>
    <w:rsid w:val="00B22C63"/>
    <w:rsid w:val="00B23E2C"/>
    <w:rsid w:val="00B24815"/>
    <w:rsid w:val="00B248D3"/>
    <w:rsid w:val="00B276DF"/>
    <w:rsid w:val="00B279D9"/>
    <w:rsid w:val="00B27D65"/>
    <w:rsid w:val="00B3124E"/>
    <w:rsid w:val="00B36794"/>
    <w:rsid w:val="00B425FD"/>
    <w:rsid w:val="00B50CE7"/>
    <w:rsid w:val="00B50D64"/>
    <w:rsid w:val="00B51091"/>
    <w:rsid w:val="00B52091"/>
    <w:rsid w:val="00B53B8D"/>
    <w:rsid w:val="00B560CB"/>
    <w:rsid w:val="00B5754A"/>
    <w:rsid w:val="00B57F58"/>
    <w:rsid w:val="00B61DF0"/>
    <w:rsid w:val="00B6246D"/>
    <w:rsid w:val="00B6645B"/>
    <w:rsid w:val="00B677A5"/>
    <w:rsid w:val="00B70805"/>
    <w:rsid w:val="00B718E9"/>
    <w:rsid w:val="00B72C79"/>
    <w:rsid w:val="00B749D5"/>
    <w:rsid w:val="00B74C41"/>
    <w:rsid w:val="00B80DB6"/>
    <w:rsid w:val="00B83E50"/>
    <w:rsid w:val="00B8577B"/>
    <w:rsid w:val="00B86869"/>
    <w:rsid w:val="00B91C12"/>
    <w:rsid w:val="00B93E04"/>
    <w:rsid w:val="00BA14C9"/>
    <w:rsid w:val="00BA4A22"/>
    <w:rsid w:val="00BA5033"/>
    <w:rsid w:val="00BA54C8"/>
    <w:rsid w:val="00BB1EDE"/>
    <w:rsid w:val="00BB7A6D"/>
    <w:rsid w:val="00BC1294"/>
    <w:rsid w:val="00BC2D07"/>
    <w:rsid w:val="00BC74CA"/>
    <w:rsid w:val="00BC771D"/>
    <w:rsid w:val="00BD0DD1"/>
    <w:rsid w:val="00BD1A03"/>
    <w:rsid w:val="00BD2250"/>
    <w:rsid w:val="00BD2C57"/>
    <w:rsid w:val="00BD2CD0"/>
    <w:rsid w:val="00BD3B98"/>
    <w:rsid w:val="00BD5023"/>
    <w:rsid w:val="00BD60DB"/>
    <w:rsid w:val="00BD66ED"/>
    <w:rsid w:val="00BE271A"/>
    <w:rsid w:val="00BE699E"/>
    <w:rsid w:val="00BE723D"/>
    <w:rsid w:val="00BF40E1"/>
    <w:rsid w:val="00BF6167"/>
    <w:rsid w:val="00BF683C"/>
    <w:rsid w:val="00BF7131"/>
    <w:rsid w:val="00C011CA"/>
    <w:rsid w:val="00C047B6"/>
    <w:rsid w:val="00C10213"/>
    <w:rsid w:val="00C10F77"/>
    <w:rsid w:val="00C1113E"/>
    <w:rsid w:val="00C12FD4"/>
    <w:rsid w:val="00C146CB"/>
    <w:rsid w:val="00C16477"/>
    <w:rsid w:val="00C22F04"/>
    <w:rsid w:val="00C236D2"/>
    <w:rsid w:val="00C26450"/>
    <w:rsid w:val="00C321C1"/>
    <w:rsid w:val="00C32835"/>
    <w:rsid w:val="00C32A1C"/>
    <w:rsid w:val="00C3768C"/>
    <w:rsid w:val="00C37978"/>
    <w:rsid w:val="00C41A9A"/>
    <w:rsid w:val="00C42BBA"/>
    <w:rsid w:val="00C4482F"/>
    <w:rsid w:val="00C467D0"/>
    <w:rsid w:val="00C5064D"/>
    <w:rsid w:val="00C53FB7"/>
    <w:rsid w:val="00C5622F"/>
    <w:rsid w:val="00C56ABA"/>
    <w:rsid w:val="00C708BC"/>
    <w:rsid w:val="00C70CC8"/>
    <w:rsid w:val="00C71C27"/>
    <w:rsid w:val="00C738C7"/>
    <w:rsid w:val="00C73D26"/>
    <w:rsid w:val="00C74118"/>
    <w:rsid w:val="00C775A1"/>
    <w:rsid w:val="00C77AA8"/>
    <w:rsid w:val="00C77B00"/>
    <w:rsid w:val="00C803D1"/>
    <w:rsid w:val="00C827A1"/>
    <w:rsid w:val="00C82F0C"/>
    <w:rsid w:val="00C84CE4"/>
    <w:rsid w:val="00C90319"/>
    <w:rsid w:val="00C938F2"/>
    <w:rsid w:val="00C94A28"/>
    <w:rsid w:val="00C957CC"/>
    <w:rsid w:val="00C97AC5"/>
    <w:rsid w:val="00CA117D"/>
    <w:rsid w:val="00CA6E60"/>
    <w:rsid w:val="00CB098A"/>
    <w:rsid w:val="00CB1649"/>
    <w:rsid w:val="00CB72D9"/>
    <w:rsid w:val="00CC2737"/>
    <w:rsid w:val="00CC37BD"/>
    <w:rsid w:val="00CC7426"/>
    <w:rsid w:val="00CD1CEF"/>
    <w:rsid w:val="00CD20ED"/>
    <w:rsid w:val="00CD604A"/>
    <w:rsid w:val="00CE386F"/>
    <w:rsid w:val="00CE6380"/>
    <w:rsid w:val="00CF469F"/>
    <w:rsid w:val="00CF553E"/>
    <w:rsid w:val="00CF582E"/>
    <w:rsid w:val="00CF6818"/>
    <w:rsid w:val="00D00BD2"/>
    <w:rsid w:val="00D013B6"/>
    <w:rsid w:val="00D033F3"/>
    <w:rsid w:val="00D0495E"/>
    <w:rsid w:val="00D064F4"/>
    <w:rsid w:val="00D11E53"/>
    <w:rsid w:val="00D12438"/>
    <w:rsid w:val="00D140B9"/>
    <w:rsid w:val="00D14E7A"/>
    <w:rsid w:val="00D163E2"/>
    <w:rsid w:val="00D2045F"/>
    <w:rsid w:val="00D214D6"/>
    <w:rsid w:val="00D222DD"/>
    <w:rsid w:val="00D241B7"/>
    <w:rsid w:val="00D24301"/>
    <w:rsid w:val="00D2744C"/>
    <w:rsid w:val="00D31154"/>
    <w:rsid w:val="00D31EE4"/>
    <w:rsid w:val="00D41D9C"/>
    <w:rsid w:val="00D44701"/>
    <w:rsid w:val="00D471FC"/>
    <w:rsid w:val="00D509B1"/>
    <w:rsid w:val="00D51274"/>
    <w:rsid w:val="00D54BF5"/>
    <w:rsid w:val="00D61F90"/>
    <w:rsid w:val="00D639B6"/>
    <w:rsid w:val="00D640DA"/>
    <w:rsid w:val="00D64E8C"/>
    <w:rsid w:val="00D7236F"/>
    <w:rsid w:val="00D73E20"/>
    <w:rsid w:val="00D73F1F"/>
    <w:rsid w:val="00D77760"/>
    <w:rsid w:val="00D77AEC"/>
    <w:rsid w:val="00D829EC"/>
    <w:rsid w:val="00D8657D"/>
    <w:rsid w:val="00DA225A"/>
    <w:rsid w:val="00DA2D1E"/>
    <w:rsid w:val="00DA5459"/>
    <w:rsid w:val="00DA5D3C"/>
    <w:rsid w:val="00DB121B"/>
    <w:rsid w:val="00DC0315"/>
    <w:rsid w:val="00DC03AD"/>
    <w:rsid w:val="00DC1574"/>
    <w:rsid w:val="00DD3A2D"/>
    <w:rsid w:val="00DD4031"/>
    <w:rsid w:val="00DE176A"/>
    <w:rsid w:val="00DE5A56"/>
    <w:rsid w:val="00DE74E9"/>
    <w:rsid w:val="00DF14BE"/>
    <w:rsid w:val="00DF1B98"/>
    <w:rsid w:val="00DF751C"/>
    <w:rsid w:val="00E02EA3"/>
    <w:rsid w:val="00E030E2"/>
    <w:rsid w:val="00E12AFA"/>
    <w:rsid w:val="00E13386"/>
    <w:rsid w:val="00E15AB0"/>
    <w:rsid w:val="00E26AD8"/>
    <w:rsid w:val="00E30D6D"/>
    <w:rsid w:val="00E32AEC"/>
    <w:rsid w:val="00E3379F"/>
    <w:rsid w:val="00E373D6"/>
    <w:rsid w:val="00E424A5"/>
    <w:rsid w:val="00E45D63"/>
    <w:rsid w:val="00E461C7"/>
    <w:rsid w:val="00E54DEF"/>
    <w:rsid w:val="00E603BE"/>
    <w:rsid w:val="00E63564"/>
    <w:rsid w:val="00E64EC3"/>
    <w:rsid w:val="00E7019F"/>
    <w:rsid w:val="00E727C4"/>
    <w:rsid w:val="00E72B3B"/>
    <w:rsid w:val="00E73CAC"/>
    <w:rsid w:val="00E7402F"/>
    <w:rsid w:val="00E74384"/>
    <w:rsid w:val="00E77A13"/>
    <w:rsid w:val="00E86E10"/>
    <w:rsid w:val="00E915EB"/>
    <w:rsid w:val="00E92035"/>
    <w:rsid w:val="00EA0049"/>
    <w:rsid w:val="00EB030D"/>
    <w:rsid w:val="00EB282D"/>
    <w:rsid w:val="00EB3317"/>
    <w:rsid w:val="00EB3FDE"/>
    <w:rsid w:val="00EC17A0"/>
    <w:rsid w:val="00EC249C"/>
    <w:rsid w:val="00EC4D5D"/>
    <w:rsid w:val="00EC4D66"/>
    <w:rsid w:val="00EC54B1"/>
    <w:rsid w:val="00EC7B52"/>
    <w:rsid w:val="00ED0AD0"/>
    <w:rsid w:val="00ED0CA7"/>
    <w:rsid w:val="00ED1EC9"/>
    <w:rsid w:val="00ED33D4"/>
    <w:rsid w:val="00ED5D76"/>
    <w:rsid w:val="00ED706D"/>
    <w:rsid w:val="00EE325A"/>
    <w:rsid w:val="00EE35AB"/>
    <w:rsid w:val="00EE5D2A"/>
    <w:rsid w:val="00EE61E9"/>
    <w:rsid w:val="00EF4548"/>
    <w:rsid w:val="00EF5187"/>
    <w:rsid w:val="00EF576E"/>
    <w:rsid w:val="00EF730F"/>
    <w:rsid w:val="00F03825"/>
    <w:rsid w:val="00F0490C"/>
    <w:rsid w:val="00F06FBA"/>
    <w:rsid w:val="00F07D87"/>
    <w:rsid w:val="00F12559"/>
    <w:rsid w:val="00F216A2"/>
    <w:rsid w:val="00F26A08"/>
    <w:rsid w:val="00F30A51"/>
    <w:rsid w:val="00F31403"/>
    <w:rsid w:val="00F32F3D"/>
    <w:rsid w:val="00F344D8"/>
    <w:rsid w:val="00F356AB"/>
    <w:rsid w:val="00F42B73"/>
    <w:rsid w:val="00F45E22"/>
    <w:rsid w:val="00F521B6"/>
    <w:rsid w:val="00F53C97"/>
    <w:rsid w:val="00F5705F"/>
    <w:rsid w:val="00F57310"/>
    <w:rsid w:val="00F61501"/>
    <w:rsid w:val="00F62AE8"/>
    <w:rsid w:val="00F6503C"/>
    <w:rsid w:val="00F73205"/>
    <w:rsid w:val="00F74272"/>
    <w:rsid w:val="00F7707A"/>
    <w:rsid w:val="00F81B48"/>
    <w:rsid w:val="00F86833"/>
    <w:rsid w:val="00F90A9F"/>
    <w:rsid w:val="00F914A0"/>
    <w:rsid w:val="00F91E20"/>
    <w:rsid w:val="00F93C61"/>
    <w:rsid w:val="00F9777D"/>
    <w:rsid w:val="00F97BCE"/>
    <w:rsid w:val="00FA28D0"/>
    <w:rsid w:val="00FA3A26"/>
    <w:rsid w:val="00FA407F"/>
    <w:rsid w:val="00FA70FB"/>
    <w:rsid w:val="00FB15A4"/>
    <w:rsid w:val="00FB1C48"/>
    <w:rsid w:val="00FB5BB6"/>
    <w:rsid w:val="00FB6ACA"/>
    <w:rsid w:val="00FC279E"/>
    <w:rsid w:val="00FC2F6C"/>
    <w:rsid w:val="00FC3373"/>
    <w:rsid w:val="00FC3EA2"/>
    <w:rsid w:val="00FC4D7E"/>
    <w:rsid w:val="00FC6A8E"/>
    <w:rsid w:val="00FC6FB0"/>
    <w:rsid w:val="00FD6C04"/>
    <w:rsid w:val="00FE02A7"/>
    <w:rsid w:val="00FE2D80"/>
    <w:rsid w:val="00FE49E4"/>
    <w:rsid w:val="00FE62C3"/>
    <w:rsid w:val="00FE73B4"/>
    <w:rsid w:val="00FF468D"/>
    <w:rsid w:val="00FF557E"/>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36"/>
    <o:shapelayout v:ext="edit">
      <o:idmap v:ext="edit" data="1"/>
    </o:shapelayout>
  </w:shapeDefaults>
  <w:decimalSymbol w:val="."/>
  <w:listSeparator w:val=","/>
  <w15:chartTrackingRefBased/>
  <w15:docId w15:val="{718D552F-B1F2-4F2B-BB1B-B790223B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pPr>
      <w:spacing w:after="1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pPr>
      <w:spacing w:after="120"/>
      <w:jc w:val="both"/>
    </w:pPr>
    <w:rPr>
      <w:sz w:val="22"/>
    </w:rPr>
  </w:style>
  <w:style w:type="paragraph" w:styleId="BodyTextIndent">
    <w:name w:val="Body Text Indent"/>
    <w:basedOn w:val="Normal"/>
    <w:link w:val="BodyTextIndentChar"/>
    <w:pPr>
      <w:spacing w:after="120"/>
      <w:ind w:left="1440"/>
      <w:jc w:val="both"/>
    </w:pPr>
    <w:rPr>
      <w:sz w:val="22"/>
    </w:rPr>
  </w:style>
  <w:style w:type="paragraph" w:styleId="BodyTextIndent2">
    <w:name w:val="Body Text Indent 2"/>
    <w:basedOn w:val="Normal"/>
    <w:pPr>
      <w:suppressAutoHyphens/>
      <w:spacing w:after="120"/>
      <w:ind w:left="576"/>
      <w:jc w:val="both"/>
    </w:pPr>
    <w:rPr>
      <w:sz w:val="22"/>
    </w:rPr>
  </w:style>
  <w:style w:type="paragraph" w:styleId="BodyTextIndent3">
    <w:name w:val="Body Text Indent 3"/>
    <w:basedOn w:val="Normal"/>
    <w:pPr>
      <w:spacing w:after="120"/>
      <w:ind w:left="720"/>
      <w:jc w:val="both"/>
    </w:pPr>
    <w:rPr>
      <w:sz w:val="22"/>
    </w:rPr>
  </w:style>
  <w:style w:type="paragraph" w:styleId="BodyText2">
    <w:name w:val="Body Text 2"/>
    <w:basedOn w:val="Normal"/>
    <w:link w:val="BodyText2Char"/>
    <w:uiPriority w:val="99"/>
    <w:pPr>
      <w:spacing w:after="120"/>
    </w:pPr>
    <w:rPr>
      <w:sz w:val="22"/>
    </w:rPr>
  </w:style>
  <w:style w:type="table" w:styleId="TableGrid">
    <w:name w:val="Table Grid"/>
    <w:basedOn w:val="TableNormal"/>
    <w:rsid w:val="005F0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paragraph" w:styleId="ListParagraph">
    <w:name w:val="List Paragraph"/>
    <w:basedOn w:val="Normal"/>
    <w:uiPriority w:val="34"/>
    <w:qFormat/>
    <w:rsid w:val="00EE35AB"/>
    <w:pPr>
      <w:ind w:left="720"/>
    </w:pPr>
  </w:style>
  <w:style w:type="character" w:customStyle="1" w:styleId="updatebodytest1">
    <w:name w:val="updatebodytest1"/>
    <w:basedOn w:val="DefaultParagraphFont"/>
    <w:rsid w:val="00010086"/>
    <w:rPr>
      <w:rFonts w:ascii="Arial" w:hAnsi="Arial" w:cs="Arial" w:hint="default"/>
      <w:b w:val="0"/>
      <w:bCs w:val="0"/>
      <w:i w:val="0"/>
      <w:iCs w:val="0"/>
      <w:smallCaps w:val="0"/>
      <w:sz w:val="11"/>
      <w:szCs w:val="11"/>
    </w:rPr>
  </w:style>
  <w:style w:type="paragraph" w:styleId="NormalWeb">
    <w:name w:val="Normal (Web)"/>
    <w:basedOn w:val="Normal"/>
    <w:uiPriority w:val="99"/>
    <w:unhideWhenUsed/>
    <w:rsid w:val="00010086"/>
    <w:pPr>
      <w:spacing w:before="100" w:beforeAutospacing="1" w:after="100" w:afterAutospacing="1"/>
    </w:pPr>
    <w:rPr>
      <w:sz w:val="24"/>
      <w:szCs w:val="24"/>
    </w:rPr>
  </w:style>
  <w:style w:type="character" w:customStyle="1" w:styleId="BodyText3Char">
    <w:name w:val="Body Text 3 Char"/>
    <w:basedOn w:val="DefaultParagraphFont"/>
    <w:link w:val="BodyText3"/>
    <w:rsid w:val="00511AD4"/>
    <w:rPr>
      <w:sz w:val="22"/>
    </w:rPr>
  </w:style>
  <w:style w:type="character" w:customStyle="1" w:styleId="BodyText2Char">
    <w:name w:val="Body Text 2 Char"/>
    <w:basedOn w:val="DefaultParagraphFont"/>
    <w:link w:val="BodyText2"/>
    <w:uiPriority w:val="99"/>
    <w:rsid w:val="00A674DB"/>
    <w:rPr>
      <w:sz w:val="22"/>
    </w:rPr>
  </w:style>
  <w:style w:type="character" w:styleId="PlaceholderText">
    <w:name w:val="Placeholder Text"/>
    <w:basedOn w:val="DefaultParagraphFont"/>
    <w:uiPriority w:val="99"/>
    <w:semiHidden/>
    <w:rsid w:val="000C42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8026">
      <w:bodyDiv w:val="1"/>
      <w:marLeft w:val="0"/>
      <w:marRight w:val="0"/>
      <w:marTop w:val="0"/>
      <w:marBottom w:val="0"/>
      <w:divBdr>
        <w:top w:val="none" w:sz="0" w:space="0" w:color="auto"/>
        <w:left w:val="none" w:sz="0" w:space="0" w:color="auto"/>
        <w:bottom w:val="none" w:sz="0" w:space="0" w:color="auto"/>
        <w:right w:val="none" w:sz="0" w:space="0" w:color="auto"/>
      </w:divBdr>
      <w:divsChild>
        <w:div w:id="1627151924">
          <w:marLeft w:val="0"/>
          <w:marRight w:val="0"/>
          <w:marTop w:val="0"/>
          <w:marBottom w:val="0"/>
          <w:divBdr>
            <w:top w:val="none" w:sz="0" w:space="0" w:color="auto"/>
            <w:left w:val="none" w:sz="0" w:space="0" w:color="auto"/>
            <w:bottom w:val="none" w:sz="0" w:space="0" w:color="auto"/>
            <w:right w:val="none" w:sz="0" w:space="0" w:color="auto"/>
          </w:divBdr>
          <w:divsChild>
            <w:div w:id="590311771">
              <w:marLeft w:val="0"/>
              <w:marRight w:val="0"/>
              <w:marTop w:val="0"/>
              <w:marBottom w:val="0"/>
              <w:divBdr>
                <w:top w:val="none" w:sz="0" w:space="0" w:color="auto"/>
                <w:left w:val="none" w:sz="0" w:space="0" w:color="auto"/>
                <w:bottom w:val="none" w:sz="0" w:space="0" w:color="auto"/>
                <w:right w:val="none" w:sz="0" w:space="0" w:color="auto"/>
              </w:divBdr>
              <w:divsChild>
                <w:div w:id="617487663">
                  <w:marLeft w:val="0"/>
                  <w:marRight w:val="0"/>
                  <w:marTop w:val="0"/>
                  <w:marBottom w:val="0"/>
                  <w:divBdr>
                    <w:top w:val="none" w:sz="0" w:space="0" w:color="auto"/>
                    <w:left w:val="none" w:sz="0" w:space="0" w:color="auto"/>
                    <w:bottom w:val="none" w:sz="0" w:space="0" w:color="auto"/>
                    <w:right w:val="none" w:sz="0" w:space="0" w:color="auto"/>
                  </w:divBdr>
                  <w:divsChild>
                    <w:div w:id="1134298370">
                      <w:marLeft w:val="0"/>
                      <w:marRight w:val="0"/>
                      <w:marTop w:val="0"/>
                      <w:marBottom w:val="0"/>
                      <w:divBdr>
                        <w:top w:val="none" w:sz="0" w:space="0" w:color="auto"/>
                        <w:left w:val="none" w:sz="0" w:space="0" w:color="auto"/>
                        <w:bottom w:val="none" w:sz="0" w:space="0" w:color="auto"/>
                        <w:right w:val="none" w:sz="0" w:space="0" w:color="auto"/>
                      </w:divBdr>
                      <w:divsChild>
                        <w:div w:id="970088566">
                          <w:marLeft w:val="0"/>
                          <w:marRight w:val="0"/>
                          <w:marTop w:val="0"/>
                          <w:marBottom w:val="0"/>
                          <w:divBdr>
                            <w:top w:val="none" w:sz="0" w:space="0" w:color="auto"/>
                            <w:left w:val="none" w:sz="0" w:space="0" w:color="auto"/>
                            <w:bottom w:val="none" w:sz="0" w:space="0" w:color="auto"/>
                            <w:right w:val="none" w:sz="0" w:space="0" w:color="auto"/>
                          </w:divBdr>
                          <w:divsChild>
                            <w:div w:id="1271815019">
                              <w:marLeft w:val="0"/>
                              <w:marRight w:val="0"/>
                              <w:marTop w:val="0"/>
                              <w:marBottom w:val="0"/>
                              <w:divBdr>
                                <w:top w:val="none" w:sz="0" w:space="0" w:color="auto"/>
                                <w:left w:val="none" w:sz="0" w:space="0" w:color="auto"/>
                                <w:bottom w:val="none" w:sz="0" w:space="0" w:color="auto"/>
                                <w:right w:val="none" w:sz="0" w:space="0" w:color="auto"/>
                              </w:divBdr>
                              <w:divsChild>
                                <w:div w:id="1872841859">
                                  <w:marLeft w:val="0"/>
                                  <w:marRight w:val="0"/>
                                  <w:marTop w:val="0"/>
                                  <w:marBottom w:val="0"/>
                                  <w:divBdr>
                                    <w:top w:val="none" w:sz="0" w:space="0" w:color="auto"/>
                                    <w:left w:val="none" w:sz="0" w:space="0" w:color="auto"/>
                                    <w:bottom w:val="none" w:sz="0" w:space="0" w:color="auto"/>
                                    <w:right w:val="none" w:sz="0" w:space="0" w:color="auto"/>
                                  </w:divBdr>
                                  <w:divsChild>
                                    <w:div w:id="28739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512576823">
      <w:bodyDiv w:val="1"/>
      <w:marLeft w:val="0"/>
      <w:marRight w:val="0"/>
      <w:marTop w:val="0"/>
      <w:marBottom w:val="0"/>
      <w:divBdr>
        <w:top w:val="none" w:sz="0" w:space="0" w:color="auto"/>
        <w:left w:val="none" w:sz="0" w:space="0" w:color="auto"/>
        <w:bottom w:val="none" w:sz="0" w:space="0" w:color="auto"/>
        <w:right w:val="none" w:sz="0" w:space="0" w:color="auto"/>
      </w:divBdr>
      <w:divsChild>
        <w:div w:id="171576682">
          <w:marLeft w:val="0"/>
          <w:marRight w:val="0"/>
          <w:marTop w:val="0"/>
          <w:marBottom w:val="0"/>
          <w:divBdr>
            <w:top w:val="none" w:sz="0" w:space="0" w:color="auto"/>
            <w:left w:val="none" w:sz="0" w:space="0" w:color="auto"/>
            <w:bottom w:val="none" w:sz="0" w:space="0" w:color="auto"/>
            <w:right w:val="none" w:sz="0" w:space="0" w:color="auto"/>
          </w:divBdr>
          <w:divsChild>
            <w:div w:id="663823299">
              <w:marLeft w:val="0"/>
              <w:marRight w:val="0"/>
              <w:marTop w:val="0"/>
              <w:marBottom w:val="0"/>
              <w:divBdr>
                <w:top w:val="none" w:sz="0" w:space="0" w:color="auto"/>
                <w:left w:val="none" w:sz="0" w:space="0" w:color="auto"/>
                <w:bottom w:val="none" w:sz="0" w:space="0" w:color="auto"/>
                <w:right w:val="none" w:sz="0" w:space="0" w:color="auto"/>
              </w:divBdr>
              <w:divsChild>
                <w:div w:id="898900638">
                  <w:marLeft w:val="0"/>
                  <w:marRight w:val="0"/>
                  <w:marTop w:val="0"/>
                  <w:marBottom w:val="0"/>
                  <w:divBdr>
                    <w:top w:val="none" w:sz="0" w:space="0" w:color="auto"/>
                    <w:left w:val="none" w:sz="0" w:space="0" w:color="auto"/>
                    <w:bottom w:val="none" w:sz="0" w:space="0" w:color="auto"/>
                    <w:right w:val="none" w:sz="0" w:space="0" w:color="auto"/>
                  </w:divBdr>
                  <w:divsChild>
                    <w:div w:id="1760902773">
                      <w:marLeft w:val="0"/>
                      <w:marRight w:val="0"/>
                      <w:marTop w:val="0"/>
                      <w:marBottom w:val="0"/>
                      <w:divBdr>
                        <w:top w:val="none" w:sz="0" w:space="0" w:color="auto"/>
                        <w:left w:val="none" w:sz="0" w:space="0" w:color="auto"/>
                        <w:bottom w:val="none" w:sz="0" w:space="0" w:color="auto"/>
                        <w:right w:val="none" w:sz="0" w:space="0" w:color="auto"/>
                      </w:divBdr>
                      <w:divsChild>
                        <w:div w:id="614412574">
                          <w:marLeft w:val="0"/>
                          <w:marRight w:val="0"/>
                          <w:marTop w:val="0"/>
                          <w:marBottom w:val="0"/>
                          <w:divBdr>
                            <w:top w:val="none" w:sz="0" w:space="0" w:color="auto"/>
                            <w:left w:val="none" w:sz="0" w:space="0" w:color="auto"/>
                            <w:bottom w:val="none" w:sz="0" w:space="0" w:color="auto"/>
                            <w:right w:val="none" w:sz="0" w:space="0" w:color="auto"/>
                          </w:divBdr>
                          <w:divsChild>
                            <w:div w:id="65707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863461">
      <w:bodyDiv w:val="1"/>
      <w:marLeft w:val="0"/>
      <w:marRight w:val="0"/>
      <w:marTop w:val="0"/>
      <w:marBottom w:val="0"/>
      <w:divBdr>
        <w:top w:val="none" w:sz="0" w:space="0" w:color="auto"/>
        <w:left w:val="none" w:sz="0" w:space="0" w:color="auto"/>
        <w:bottom w:val="none" w:sz="0" w:space="0" w:color="auto"/>
        <w:right w:val="none" w:sz="0" w:space="0" w:color="auto"/>
      </w:divBdr>
      <w:divsChild>
        <w:div w:id="831945549">
          <w:marLeft w:val="0"/>
          <w:marRight w:val="0"/>
          <w:marTop w:val="0"/>
          <w:marBottom w:val="0"/>
          <w:divBdr>
            <w:top w:val="none" w:sz="0" w:space="0" w:color="auto"/>
            <w:left w:val="none" w:sz="0" w:space="0" w:color="auto"/>
            <w:bottom w:val="none" w:sz="0" w:space="0" w:color="auto"/>
            <w:right w:val="none" w:sz="0" w:space="0" w:color="auto"/>
          </w:divBdr>
          <w:divsChild>
            <w:div w:id="2005737015">
              <w:marLeft w:val="0"/>
              <w:marRight w:val="0"/>
              <w:marTop w:val="0"/>
              <w:marBottom w:val="0"/>
              <w:divBdr>
                <w:top w:val="none" w:sz="0" w:space="0" w:color="auto"/>
                <w:left w:val="none" w:sz="0" w:space="0" w:color="auto"/>
                <w:bottom w:val="none" w:sz="0" w:space="0" w:color="auto"/>
                <w:right w:val="none" w:sz="0" w:space="0" w:color="auto"/>
              </w:divBdr>
              <w:divsChild>
                <w:div w:id="659044562">
                  <w:marLeft w:val="0"/>
                  <w:marRight w:val="0"/>
                  <w:marTop w:val="0"/>
                  <w:marBottom w:val="0"/>
                  <w:divBdr>
                    <w:top w:val="none" w:sz="0" w:space="0" w:color="auto"/>
                    <w:left w:val="none" w:sz="0" w:space="0" w:color="auto"/>
                    <w:bottom w:val="none" w:sz="0" w:space="0" w:color="auto"/>
                    <w:right w:val="none" w:sz="0" w:space="0" w:color="auto"/>
                  </w:divBdr>
                  <w:divsChild>
                    <w:div w:id="1847593826">
                      <w:marLeft w:val="0"/>
                      <w:marRight w:val="0"/>
                      <w:marTop w:val="0"/>
                      <w:marBottom w:val="0"/>
                      <w:divBdr>
                        <w:top w:val="none" w:sz="0" w:space="0" w:color="auto"/>
                        <w:left w:val="none" w:sz="0" w:space="0" w:color="auto"/>
                        <w:bottom w:val="none" w:sz="0" w:space="0" w:color="auto"/>
                        <w:right w:val="none" w:sz="0" w:space="0" w:color="auto"/>
                      </w:divBdr>
                      <w:divsChild>
                        <w:div w:id="1190870850">
                          <w:marLeft w:val="0"/>
                          <w:marRight w:val="0"/>
                          <w:marTop w:val="0"/>
                          <w:marBottom w:val="0"/>
                          <w:divBdr>
                            <w:top w:val="none" w:sz="0" w:space="0" w:color="auto"/>
                            <w:left w:val="none" w:sz="0" w:space="0" w:color="auto"/>
                            <w:bottom w:val="none" w:sz="0" w:space="0" w:color="auto"/>
                            <w:right w:val="none" w:sz="0" w:space="0" w:color="auto"/>
                          </w:divBdr>
                          <w:divsChild>
                            <w:div w:id="483545262">
                              <w:marLeft w:val="0"/>
                              <w:marRight w:val="0"/>
                              <w:marTop w:val="0"/>
                              <w:marBottom w:val="0"/>
                              <w:divBdr>
                                <w:top w:val="none" w:sz="0" w:space="0" w:color="auto"/>
                                <w:left w:val="none" w:sz="0" w:space="0" w:color="auto"/>
                                <w:bottom w:val="none" w:sz="0" w:space="0" w:color="auto"/>
                                <w:right w:val="none" w:sz="0" w:space="0" w:color="auto"/>
                              </w:divBdr>
                              <w:divsChild>
                                <w:div w:id="621040700">
                                  <w:marLeft w:val="0"/>
                                  <w:marRight w:val="0"/>
                                  <w:marTop w:val="0"/>
                                  <w:marBottom w:val="0"/>
                                  <w:divBdr>
                                    <w:top w:val="none" w:sz="0" w:space="0" w:color="auto"/>
                                    <w:left w:val="none" w:sz="0" w:space="0" w:color="auto"/>
                                    <w:bottom w:val="none" w:sz="0" w:space="0" w:color="auto"/>
                                    <w:right w:val="none" w:sz="0" w:space="0" w:color="auto"/>
                                  </w:divBdr>
                                  <w:divsChild>
                                    <w:div w:id="110585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648584">
      <w:bodyDiv w:val="1"/>
      <w:marLeft w:val="0"/>
      <w:marRight w:val="0"/>
      <w:marTop w:val="0"/>
      <w:marBottom w:val="0"/>
      <w:divBdr>
        <w:top w:val="none" w:sz="0" w:space="0" w:color="auto"/>
        <w:left w:val="none" w:sz="0" w:space="0" w:color="auto"/>
        <w:bottom w:val="none" w:sz="0" w:space="0" w:color="auto"/>
        <w:right w:val="none" w:sz="0" w:space="0" w:color="auto"/>
      </w:divBdr>
      <w:divsChild>
        <w:div w:id="1546020914">
          <w:marLeft w:val="0"/>
          <w:marRight w:val="0"/>
          <w:marTop w:val="0"/>
          <w:marBottom w:val="0"/>
          <w:divBdr>
            <w:top w:val="none" w:sz="0" w:space="0" w:color="auto"/>
            <w:left w:val="none" w:sz="0" w:space="0" w:color="auto"/>
            <w:bottom w:val="none" w:sz="0" w:space="0" w:color="auto"/>
            <w:right w:val="none" w:sz="0" w:space="0" w:color="auto"/>
          </w:divBdr>
          <w:divsChild>
            <w:div w:id="537207429">
              <w:marLeft w:val="0"/>
              <w:marRight w:val="0"/>
              <w:marTop w:val="0"/>
              <w:marBottom w:val="0"/>
              <w:divBdr>
                <w:top w:val="none" w:sz="0" w:space="0" w:color="auto"/>
                <w:left w:val="none" w:sz="0" w:space="0" w:color="auto"/>
                <w:bottom w:val="none" w:sz="0" w:space="0" w:color="auto"/>
                <w:right w:val="none" w:sz="0" w:space="0" w:color="auto"/>
              </w:divBdr>
              <w:divsChild>
                <w:div w:id="1891258661">
                  <w:marLeft w:val="0"/>
                  <w:marRight w:val="0"/>
                  <w:marTop w:val="0"/>
                  <w:marBottom w:val="0"/>
                  <w:divBdr>
                    <w:top w:val="none" w:sz="0" w:space="0" w:color="auto"/>
                    <w:left w:val="none" w:sz="0" w:space="0" w:color="auto"/>
                    <w:bottom w:val="none" w:sz="0" w:space="0" w:color="auto"/>
                    <w:right w:val="none" w:sz="0" w:space="0" w:color="auto"/>
                  </w:divBdr>
                  <w:divsChild>
                    <w:div w:id="819081873">
                      <w:marLeft w:val="0"/>
                      <w:marRight w:val="0"/>
                      <w:marTop w:val="0"/>
                      <w:marBottom w:val="0"/>
                      <w:divBdr>
                        <w:top w:val="none" w:sz="0" w:space="0" w:color="auto"/>
                        <w:left w:val="none" w:sz="0" w:space="0" w:color="auto"/>
                        <w:bottom w:val="none" w:sz="0" w:space="0" w:color="auto"/>
                        <w:right w:val="none" w:sz="0" w:space="0" w:color="auto"/>
                      </w:divBdr>
                      <w:divsChild>
                        <w:div w:id="1088427538">
                          <w:marLeft w:val="0"/>
                          <w:marRight w:val="0"/>
                          <w:marTop w:val="0"/>
                          <w:marBottom w:val="0"/>
                          <w:divBdr>
                            <w:top w:val="none" w:sz="0" w:space="0" w:color="auto"/>
                            <w:left w:val="none" w:sz="0" w:space="0" w:color="auto"/>
                            <w:bottom w:val="none" w:sz="0" w:space="0" w:color="auto"/>
                            <w:right w:val="none" w:sz="0" w:space="0" w:color="auto"/>
                          </w:divBdr>
                          <w:divsChild>
                            <w:div w:id="2084794644">
                              <w:marLeft w:val="0"/>
                              <w:marRight w:val="0"/>
                              <w:marTop w:val="0"/>
                              <w:marBottom w:val="0"/>
                              <w:divBdr>
                                <w:top w:val="none" w:sz="0" w:space="0" w:color="auto"/>
                                <w:left w:val="none" w:sz="0" w:space="0" w:color="auto"/>
                                <w:bottom w:val="none" w:sz="0" w:space="0" w:color="auto"/>
                                <w:right w:val="none" w:sz="0" w:space="0" w:color="auto"/>
                              </w:divBdr>
                              <w:divsChild>
                                <w:div w:id="61215932">
                                  <w:marLeft w:val="0"/>
                                  <w:marRight w:val="0"/>
                                  <w:marTop w:val="0"/>
                                  <w:marBottom w:val="0"/>
                                  <w:divBdr>
                                    <w:top w:val="none" w:sz="0" w:space="0" w:color="auto"/>
                                    <w:left w:val="none" w:sz="0" w:space="0" w:color="auto"/>
                                    <w:bottom w:val="none" w:sz="0" w:space="0" w:color="auto"/>
                                    <w:right w:val="none" w:sz="0" w:space="0" w:color="auto"/>
                                  </w:divBdr>
                                  <w:divsChild>
                                    <w:div w:id="168081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hris.Bradley@duke-energy.com" TargetMode="Externa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hyperlink" Target="mailto:Brian.Powers@duke-energy.com" TargetMode="External"/><Relationship Id="rId17" Type="http://schemas.openxmlformats.org/officeDocument/2006/relationships/hyperlink" Target="mailto:lynn.scearce@dep.state.fl.us" TargetMode="Externa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yperlink" Target="mailto:forney.kathleen@epa.gov" TargetMode="Externa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Richard.Rachal@dep.state.fl.us" TargetMode="Externa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scott_osbourn@golder.com"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964</TotalTime>
  <Pages>17</Pages>
  <Words>7994</Words>
  <Characters>44161</Characters>
  <Application>Microsoft Office Word</Application>
  <DocSecurity>0</DocSecurity>
  <Lines>368</Lines>
  <Paragraphs>104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52051</CharactersWithSpaces>
  <SharedDoc>false</SharedDoc>
  <HLinks>
    <vt:vector size="6" baseType="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25</cp:revision>
  <cp:lastPrinted>2011-10-05T15:12:00Z</cp:lastPrinted>
  <dcterms:created xsi:type="dcterms:W3CDTF">2014-03-04T18:24:00Z</dcterms:created>
  <dcterms:modified xsi:type="dcterms:W3CDTF">2014-04-22T12:22:00Z</dcterms:modified>
</cp:coreProperties>
</file>